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F0785" w14:textId="053CE52F" w:rsidR="000B56F4" w:rsidRPr="0077171E" w:rsidRDefault="00AE35AD" w:rsidP="0077171E">
      <w:pPr>
        <w:ind w:left="-709"/>
        <w:rPr>
          <w:rFonts w:cs="Arial"/>
          <w:b/>
          <w:sz w:val="28"/>
          <w:szCs w:val="22"/>
        </w:rPr>
      </w:pPr>
      <w:r>
        <w:rPr>
          <w:rFonts w:cs="Arial"/>
          <w:b/>
          <w:sz w:val="28"/>
          <w:szCs w:val="22"/>
        </w:rPr>
        <w:t>S3</w:t>
      </w:r>
      <w:bookmarkStart w:id="0" w:name="_GoBack"/>
      <w:bookmarkEnd w:id="0"/>
      <w:r w:rsidR="00262ECE" w:rsidRPr="0077171E">
        <w:rPr>
          <w:rFonts w:cs="Arial"/>
          <w:b/>
          <w:sz w:val="28"/>
          <w:szCs w:val="22"/>
        </w:rPr>
        <w:t xml:space="preserve"> Table</w:t>
      </w:r>
      <w:r w:rsidR="00B85B38" w:rsidRPr="0077171E">
        <w:rPr>
          <w:rFonts w:cs="Arial"/>
          <w:b/>
          <w:sz w:val="28"/>
          <w:szCs w:val="22"/>
        </w:rPr>
        <w:t>. Summary of studies</w:t>
      </w:r>
      <w:r w:rsidR="000A0ACA" w:rsidRPr="0077171E">
        <w:rPr>
          <w:rFonts w:cs="Arial"/>
          <w:b/>
          <w:sz w:val="28"/>
          <w:szCs w:val="22"/>
        </w:rPr>
        <w:t xml:space="preserve"> meeting inclusion/exclusion criteria for meta-analys</w:t>
      </w:r>
      <w:r w:rsidR="00FF5022" w:rsidRPr="0077171E">
        <w:rPr>
          <w:rFonts w:cs="Arial"/>
          <w:b/>
          <w:sz w:val="28"/>
          <w:szCs w:val="22"/>
        </w:rPr>
        <w:t>e</w:t>
      </w:r>
      <w:r w:rsidR="000A0ACA" w:rsidRPr="0077171E">
        <w:rPr>
          <w:rFonts w:cs="Arial"/>
          <w:b/>
          <w:sz w:val="28"/>
          <w:szCs w:val="22"/>
        </w:rPr>
        <w:t xml:space="preserve">s of breast cancer risk associated with current and/or recent use of </w:t>
      </w:r>
      <w:proofErr w:type="spellStart"/>
      <w:r w:rsidR="000A0ACA" w:rsidRPr="0077171E">
        <w:rPr>
          <w:rFonts w:cs="Arial"/>
          <w:b/>
          <w:sz w:val="28"/>
          <w:szCs w:val="22"/>
        </w:rPr>
        <w:t>progestagen</w:t>
      </w:r>
      <w:proofErr w:type="spellEnd"/>
      <w:r w:rsidR="000A0ACA" w:rsidRPr="0077171E">
        <w:rPr>
          <w:rFonts w:cs="Arial"/>
          <w:b/>
          <w:sz w:val="28"/>
          <w:szCs w:val="22"/>
        </w:rPr>
        <w:t>-only contraceptives</w:t>
      </w:r>
    </w:p>
    <w:tbl>
      <w:tblPr>
        <w:tblStyle w:val="TableGrid"/>
        <w:tblpPr w:leftFromText="180" w:rightFromText="180" w:vertAnchor="text" w:horzAnchor="margin" w:tblpXSpec="center" w:tblpY="75"/>
        <w:tblW w:w="15588" w:type="dxa"/>
        <w:tblLayout w:type="fixed"/>
        <w:tblLook w:val="04A0" w:firstRow="1" w:lastRow="0" w:firstColumn="1" w:lastColumn="0" w:noHBand="0" w:noVBand="1"/>
      </w:tblPr>
      <w:tblGrid>
        <w:gridCol w:w="1555"/>
        <w:gridCol w:w="1701"/>
        <w:gridCol w:w="1417"/>
        <w:gridCol w:w="1985"/>
        <w:gridCol w:w="3543"/>
        <w:gridCol w:w="1701"/>
        <w:gridCol w:w="3686"/>
      </w:tblGrid>
      <w:tr w:rsidR="000B52DE" w:rsidRPr="000B52DE" w14:paraId="20E02C6B" w14:textId="77777777" w:rsidTr="00DC77D1">
        <w:trPr>
          <w:trHeight w:val="1124"/>
        </w:trPr>
        <w:tc>
          <w:tcPr>
            <w:tcW w:w="1555" w:type="dxa"/>
          </w:tcPr>
          <w:p w14:paraId="124D5EB9" w14:textId="777DDC4C" w:rsidR="003B6010" w:rsidRPr="000B52DE" w:rsidRDefault="003B6010" w:rsidP="0068579B">
            <w:pPr>
              <w:spacing w:line="240" w:lineRule="auto"/>
              <w:jc w:val="left"/>
              <w:rPr>
                <w:rFonts w:cs="Arial"/>
                <w:sz w:val="18"/>
                <w:szCs w:val="18"/>
              </w:rPr>
            </w:pPr>
            <w:r w:rsidRPr="000B52DE">
              <w:rPr>
                <w:rFonts w:cs="Arial"/>
                <w:b/>
                <w:sz w:val="18"/>
                <w:szCs w:val="18"/>
              </w:rPr>
              <w:t>Publication author, year</w:t>
            </w:r>
          </w:p>
        </w:tc>
        <w:tc>
          <w:tcPr>
            <w:tcW w:w="1701" w:type="dxa"/>
          </w:tcPr>
          <w:p w14:paraId="6B63C367" w14:textId="711D75A3" w:rsidR="0068579B" w:rsidRPr="000B52DE" w:rsidRDefault="003B6010" w:rsidP="0068579B">
            <w:pPr>
              <w:spacing w:line="240" w:lineRule="auto"/>
              <w:jc w:val="left"/>
              <w:rPr>
                <w:rFonts w:cs="Arial"/>
                <w:b/>
                <w:sz w:val="18"/>
                <w:szCs w:val="18"/>
              </w:rPr>
            </w:pPr>
            <w:r w:rsidRPr="000B52DE">
              <w:rPr>
                <w:rFonts w:cs="Arial"/>
                <w:b/>
                <w:sz w:val="18"/>
                <w:szCs w:val="18"/>
              </w:rPr>
              <w:t>Study name, design,</w:t>
            </w:r>
            <w:r w:rsidR="0068579B" w:rsidRPr="000B52DE">
              <w:rPr>
                <w:rFonts w:cs="Arial"/>
                <w:b/>
                <w:sz w:val="18"/>
                <w:szCs w:val="18"/>
              </w:rPr>
              <w:t xml:space="preserve"> and </w:t>
            </w:r>
            <w:r w:rsidRPr="000B52DE">
              <w:rPr>
                <w:rFonts w:cs="Arial"/>
                <w:b/>
                <w:sz w:val="18"/>
                <w:szCs w:val="18"/>
              </w:rPr>
              <w:t>countr</w:t>
            </w:r>
            <w:r w:rsidR="0068579B" w:rsidRPr="000B52DE">
              <w:rPr>
                <w:rFonts w:cs="Arial"/>
                <w:b/>
                <w:sz w:val="18"/>
                <w:szCs w:val="18"/>
              </w:rPr>
              <w:t>y</w:t>
            </w:r>
          </w:p>
          <w:p w14:paraId="1A44DB41" w14:textId="6E85FDF9" w:rsidR="003B6010" w:rsidRPr="000B52DE" w:rsidRDefault="0068579B" w:rsidP="0068579B">
            <w:pPr>
              <w:spacing w:line="240" w:lineRule="auto"/>
              <w:jc w:val="left"/>
              <w:rPr>
                <w:rFonts w:cs="Arial"/>
                <w:b/>
                <w:sz w:val="18"/>
                <w:szCs w:val="18"/>
              </w:rPr>
            </w:pPr>
            <w:r w:rsidRPr="000B52DE">
              <w:rPr>
                <w:rFonts w:cs="Arial"/>
                <w:b/>
                <w:sz w:val="18"/>
                <w:szCs w:val="18"/>
              </w:rPr>
              <w:t>(years of case ascertainment)</w:t>
            </w:r>
          </w:p>
        </w:tc>
        <w:tc>
          <w:tcPr>
            <w:tcW w:w="1417" w:type="dxa"/>
          </w:tcPr>
          <w:p w14:paraId="5E9C0F4C" w14:textId="6BB781F6" w:rsidR="003B6010" w:rsidRPr="000B52DE" w:rsidRDefault="003B6010" w:rsidP="000B52DE">
            <w:pPr>
              <w:spacing w:line="240" w:lineRule="auto"/>
              <w:jc w:val="left"/>
              <w:rPr>
                <w:rFonts w:cs="Arial"/>
                <w:b/>
                <w:sz w:val="18"/>
                <w:szCs w:val="18"/>
              </w:rPr>
            </w:pPr>
            <w:r w:rsidRPr="000B52DE">
              <w:rPr>
                <w:rFonts w:cs="Arial"/>
                <w:b/>
                <w:sz w:val="18"/>
                <w:szCs w:val="18"/>
              </w:rPr>
              <w:t xml:space="preserve">Age </w:t>
            </w:r>
            <w:r w:rsidR="00D16B78" w:rsidRPr="000B52DE">
              <w:rPr>
                <w:rFonts w:cs="Arial"/>
                <w:b/>
                <w:sz w:val="18"/>
                <w:szCs w:val="18"/>
              </w:rPr>
              <w:t xml:space="preserve">at </w:t>
            </w:r>
            <w:r w:rsidR="000B52DE" w:rsidRPr="000B52DE">
              <w:rPr>
                <w:rFonts w:cs="Arial"/>
                <w:b/>
                <w:sz w:val="18"/>
                <w:szCs w:val="18"/>
              </w:rPr>
              <w:t>b</w:t>
            </w:r>
            <w:r w:rsidRPr="000B52DE">
              <w:rPr>
                <w:rFonts w:cs="Arial"/>
                <w:b/>
                <w:sz w:val="18"/>
                <w:szCs w:val="18"/>
              </w:rPr>
              <w:t>reast cancer diagnosis (years)</w:t>
            </w:r>
          </w:p>
        </w:tc>
        <w:tc>
          <w:tcPr>
            <w:tcW w:w="1985" w:type="dxa"/>
          </w:tcPr>
          <w:p w14:paraId="2403C9C7" w14:textId="7A9FB53C" w:rsidR="003B6010" w:rsidRPr="000B52DE" w:rsidRDefault="003B6010" w:rsidP="0068579B">
            <w:pPr>
              <w:spacing w:line="240" w:lineRule="auto"/>
              <w:jc w:val="left"/>
              <w:rPr>
                <w:rFonts w:cs="Arial"/>
                <w:b/>
                <w:sz w:val="18"/>
                <w:szCs w:val="18"/>
              </w:rPr>
            </w:pPr>
            <w:r w:rsidRPr="000B52DE">
              <w:rPr>
                <w:rFonts w:cs="Arial"/>
                <w:b/>
                <w:sz w:val="18"/>
                <w:szCs w:val="18"/>
              </w:rPr>
              <w:t>Exposure ascertainment and definition</w:t>
            </w:r>
          </w:p>
        </w:tc>
        <w:tc>
          <w:tcPr>
            <w:tcW w:w="3543" w:type="dxa"/>
          </w:tcPr>
          <w:p w14:paraId="19A46A62" w14:textId="02EBF407" w:rsidR="003B6010" w:rsidRPr="000B52DE" w:rsidRDefault="003B6010" w:rsidP="0068579B">
            <w:pPr>
              <w:spacing w:line="240" w:lineRule="auto"/>
              <w:jc w:val="left"/>
              <w:rPr>
                <w:rFonts w:cs="Arial"/>
                <w:sz w:val="18"/>
                <w:szCs w:val="18"/>
              </w:rPr>
            </w:pPr>
            <w:r w:rsidRPr="000B52DE">
              <w:rPr>
                <w:rFonts w:cs="Arial"/>
                <w:b/>
                <w:sz w:val="18"/>
                <w:szCs w:val="18"/>
              </w:rPr>
              <w:t>Adjustment or stratification variables</w:t>
            </w:r>
          </w:p>
        </w:tc>
        <w:tc>
          <w:tcPr>
            <w:tcW w:w="1701" w:type="dxa"/>
          </w:tcPr>
          <w:p w14:paraId="228919D9" w14:textId="273AF307" w:rsidR="003B6010" w:rsidRPr="000B52DE" w:rsidRDefault="003B6010" w:rsidP="0068579B">
            <w:pPr>
              <w:spacing w:line="240" w:lineRule="auto"/>
              <w:jc w:val="left"/>
              <w:rPr>
                <w:rFonts w:cs="Arial"/>
                <w:sz w:val="18"/>
                <w:szCs w:val="18"/>
              </w:rPr>
            </w:pPr>
            <w:r w:rsidRPr="000B52DE">
              <w:rPr>
                <w:rFonts w:cs="Arial"/>
                <w:b/>
                <w:sz w:val="18"/>
                <w:szCs w:val="18"/>
              </w:rPr>
              <w:t>Time since last use</w:t>
            </w:r>
          </w:p>
        </w:tc>
        <w:tc>
          <w:tcPr>
            <w:tcW w:w="3686" w:type="dxa"/>
          </w:tcPr>
          <w:p w14:paraId="00B167B0" w14:textId="1D1EFEE7" w:rsidR="003B6010" w:rsidRPr="000B52DE" w:rsidRDefault="009A6DC1" w:rsidP="0068579B">
            <w:pPr>
              <w:spacing w:line="240" w:lineRule="auto"/>
              <w:jc w:val="left"/>
              <w:rPr>
                <w:rFonts w:cs="Arial"/>
                <w:b/>
                <w:sz w:val="18"/>
                <w:szCs w:val="18"/>
              </w:rPr>
            </w:pPr>
            <w:r w:rsidRPr="000B52DE">
              <w:rPr>
                <w:rFonts w:cs="Arial"/>
                <w:b/>
                <w:sz w:val="18"/>
                <w:szCs w:val="18"/>
              </w:rPr>
              <w:t>N</w:t>
            </w:r>
            <w:r w:rsidR="003B6010" w:rsidRPr="000B52DE">
              <w:rPr>
                <w:rFonts w:cs="Arial"/>
                <w:b/>
                <w:sz w:val="18"/>
                <w:szCs w:val="18"/>
              </w:rPr>
              <w:t xml:space="preserve">umber of </w:t>
            </w:r>
            <w:r w:rsidRPr="000B52DE">
              <w:rPr>
                <w:rFonts w:cs="Arial"/>
                <w:b/>
                <w:sz w:val="18"/>
                <w:szCs w:val="18"/>
              </w:rPr>
              <w:t xml:space="preserve">breast cancer </w:t>
            </w:r>
            <w:r w:rsidR="003B6010" w:rsidRPr="000B52DE">
              <w:rPr>
                <w:rFonts w:cs="Arial"/>
                <w:b/>
                <w:sz w:val="18"/>
                <w:szCs w:val="18"/>
              </w:rPr>
              <w:t>cases with recent/never use and RR (95%CI)</w:t>
            </w:r>
          </w:p>
        </w:tc>
      </w:tr>
      <w:tr w:rsidR="000B52DE" w:rsidRPr="000B52DE" w14:paraId="14A6AA96" w14:textId="77777777" w:rsidTr="00DC77D1">
        <w:trPr>
          <w:trHeight w:val="1192"/>
        </w:trPr>
        <w:tc>
          <w:tcPr>
            <w:tcW w:w="1555" w:type="dxa"/>
          </w:tcPr>
          <w:p w14:paraId="5314C904" w14:textId="322CBF79" w:rsidR="003B6010" w:rsidRPr="000B52DE" w:rsidRDefault="003B6010" w:rsidP="00262ECE">
            <w:pPr>
              <w:spacing w:line="240" w:lineRule="auto"/>
              <w:jc w:val="left"/>
              <w:rPr>
                <w:rFonts w:cs="Arial"/>
                <w:sz w:val="18"/>
                <w:szCs w:val="18"/>
                <w:vertAlign w:val="superscript"/>
              </w:rPr>
            </w:pPr>
            <w:r w:rsidRPr="000B52DE">
              <w:rPr>
                <w:rFonts w:cs="Arial"/>
                <w:sz w:val="18"/>
                <w:szCs w:val="18"/>
              </w:rPr>
              <w:t xml:space="preserve">Collaborative Group on Hormonal Factors in Breast Cancer </w:t>
            </w:r>
            <w:r w:rsidR="0068579B" w:rsidRPr="000B52DE">
              <w:rPr>
                <w:rFonts w:cs="Arial"/>
                <w:sz w:val="18"/>
                <w:szCs w:val="18"/>
              </w:rPr>
              <w:t>(</w:t>
            </w:r>
            <w:r w:rsidRPr="000B52DE">
              <w:rPr>
                <w:rFonts w:cs="Arial"/>
                <w:sz w:val="18"/>
                <w:szCs w:val="18"/>
              </w:rPr>
              <w:t>CGHFBC), 1996</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&lt;EndNote&gt;&lt;Cite&gt;&lt;Author&gt;Collaborative Group on Hormonal Factors in Breast Cancer&lt;/Author&gt;&lt;Year&gt;1996&lt;/Year&gt;&lt;RecNum&gt;1&lt;/RecNum&gt;&lt;DisplayText&gt;[1]&lt;/DisplayText&gt;&lt;record&gt;&lt;rec-number&gt;1&lt;/rec-number&gt;&lt;foreign-keys&gt;&lt;key app="EN" db-id="zfvf2a2fo2txfferrflv5swdpte0x2rxdrrw" timestamp="1653575085"&gt;1&lt;/key&gt;&lt;/foreign-keys&gt;&lt;ref-type name="Journal Article"&gt;17&lt;/ref-type&gt;&lt;contributors&gt;&lt;authors&gt;&lt;author&gt;Collaborative Group on Hormonal Factors in Breast Cancer,&lt;/author&gt;&lt;/authors&gt;&lt;/contributors&gt;&lt;titles&gt;&lt;title&gt;Breast cancer and hormonal contraceptives: Collaborative reanalysis of individual data on 53 297 women with breast cancer and 100 239 women without breast cancer from 54 epidemiological studies&lt;/title&gt;&lt;secondary-title&gt;Lancet&lt;/secondary-title&gt;&lt;/titles&gt;&lt;periodical&gt;&lt;full-title&gt;Lancet&lt;/full-title&gt;&lt;/periodical&gt;&lt;pages&gt;1713-1727&lt;/pages&gt;&lt;volume&gt;347&lt;/volume&gt;&lt;number&gt;9017&lt;/number&gt;&lt;dates&gt;&lt;year&gt;1996&lt;/year&gt;&lt;/dates&gt;&lt;work-type&gt;Note&lt;/work-type&gt;&lt;urls&gt;&lt;related-urls&gt;&lt;url&gt;https://www.scopus.com/inward/record.uri?eid=2-s2.0-0242390079&amp;amp;doi=10.1016%2fS0140-6736%2896%2990806-5&amp;amp;partnerID=40&amp;amp;md5=b571fa1454d7f5fc215e0870b265cee0&lt;/url&gt;&lt;/related-urls&gt;&lt;/urls&gt;&lt;electronic-resource-num&gt;10.1016/S0140-6736(96)90806-5&lt;/electronic-resource-num&gt;&lt;remote-database-name&gt;Scopus&lt;/remote-database-name&gt;&lt;/record&gt;&lt;/Cite&gt;&lt;/EndNote&gt;</w:instrText>
            </w:r>
            <w:r w:rsidR="00262ECE" w:rsidRPr="000B52DE">
              <w:rPr>
                <w:rFonts w:cs="Arial"/>
                <w:sz w:val="18"/>
                <w:szCs w:val="18"/>
              </w:rPr>
              <w:fldChar w:fldCharType="separate"/>
            </w:r>
            <w:r w:rsidR="00262ECE" w:rsidRPr="000B52DE">
              <w:rPr>
                <w:rFonts w:cs="Arial"/>
                <w:noProof/>
                <w:sz w:val="18"/>
                <w:szCs w:val="18"/>
              </w:rPr>
              <w:t>[1]</w:t>
            </w:r>
            <w:r w:rsidR="00262ECE" w:rsidRPr="000B52DE">
              <w:rPr>
                <w:rFonts w:cs="Arial"/>
                <w:sz w:val="18"/>
                <w:szCs w:val="18"/>
              </w:rPr>
              <w:fldChar w:fldCharType="end"/>
            </w:r>
            <w:r w:rsidR="001D3C4C" w:rsidRPr="000B52DE">
              <w:rPr>
                <w:rFonts w:cs="Arial"/>
                <w:sz w:val="18"/>
                <w:szCs w:val="18"/>
                <w:vertAlign w:val="superscript"/>
              </w:rPr>
              <w:t xml:space="preserve"> </w:t>
            </w:r>
          </w:p>
        </w:tc>
        <w:tc>
          <w:tcPr>
            <w:tcW w:w="1701" w:type="dxa"/>
          </w:tcPr>
          <w:p w14:paraId="60CA8263" w14:textId="07E54FF3" w:rsidR="003B6010" w:rsidRPr="000B52DE" w:rsidRDefault="003B6010" w:rsidP="00FF446F">
            <w:pPr>
              <w:spacing w:line="240" w:lineRule="auto"/>
              <w:jc w:val="left"/>
              <w:rPr>
                <w:rFonts w:cs="Arial"/>
                <w:sz w:val="18"/>
                <w:szCs w:val="18"/>
              </w:rPr>
            </w:pPr>
            <w:r w:rsidRPr="000B52DE">
              <w:rPr>
                <w:rFonts w:cs="Arial"/>
                <w:sz w:val="18"/>
                <w:szCs w:val="18"/>
              </w:rPr>
              <w:t xml:space="preserve">Meta-analysis of studies published prior to 1996; most studies of </w:t>
            </w:r>
            <w:proofErr w:type="spellStart"/>
            <w:r w:rsidR="00F23F7A" w:rsidRPr="000B52DE">
              <w:rPr>
                <w:rFonts w:cs="Arial"/>
                <w:sz w:val="18"/>
                <w:szCs w:val="18"/>
              </w:rPr>
              <w:t>progesta</w:t>
            </w:r>
            <w:r w:rsidRPr="000B52DE">
              <w:rPr>
                <w:rFonts w:cs="Arial"/>
                <w:sz w:val="18"/>
                <w:szCs w:val="18"/>
              </w:rPr>
              <w:t>gen</w:t>
            </w:r>
            <w:proofErr w:type="spellEnd"/>
            <w:r w:rsidRPr="000B52DE">
              <w:rPr>
                <w:rFonts w:cs="Arial"/>
                <w:sz w:val="18"/>
                <w:szCs w:val="18"/>
              </w:rPr>
              <w:t>-only use were retrospective</w:t>
            </w:r>
          </w:p>
        </w:tc>
        <w:tc>
          <w:tcPr>
            <w:tcW w:w="1417" w:type="dxa"/>
          </w:tcPr>
          <w:p w14:paraId="7877BDDB" w14:textId="7080BA43" w:rsidR="003B6010" w:rsidRPr="000B52DE" w:rsidRDefault="0068579B" w:rsidP="00FF446F">
            <w:pPr>
              <w:spacing w:line="240" w:lineRule="auto"/>
              <w:jc w:val="left"/>
              <w:rPr>
                <w:rFonts w:cs="Arial"/>
                <w:sz w:val="18"/>
                <w:szCs w:val="18"/>
              </w:rPr>
            </w:pPr>
            <w:r w:rsidRPr="000B52DE">
              <w:rPr>
                <w:rFonts w:cs="Arial"/>
                <w:color w:val="000000" w:themeColor="text1"/>
                <w:sz w:val="18"/>
                <w:szCs w:val="18"/>
              </w:rPr>
              <w:t>15-90; median 49</w:t>
            </w:r>
          </w:p>
        </w:tc>
        <w:tc>
          <w:tcPr>
            <w:tcW w:w="1985" w:type="dxa"/>
          </w:tcPr>
          <w:p w14:paraId="54E9CE7B" w14:textId="52AB57C8" w:rsidR="003B6010" w:rsidRPr="000B52DE" w:rsidRDefault="003B6010" w:rsidP="00FF446F">
            <w:pPr>
              <w:spacing w:line="240" w:lineRule="auto"/>
              <w:jc w:val="left"/>
              <w:rPr>
                <w:rFonts w:cs="Arial"/>
                <w:sz w:val="18"/>
                <w:szCs w:val="18"/>
              </w:rPr>
            </w:pPr>
            <w:proofErr w:type="spellStart"/>
            <w:r w:rsidRPr="000B52DE">
              <w:rPr>
                <w:rFonts w:cs="Arial"/>
                <w:sz w:val="18"/>
                <w:szCs w:val="18"/>
              </w:rPr>
              <w:t>Progestagen</w:t>
            </w:r>
            <w:proofErr w:type="spellEnd"/>
            <w:r w:rsidRPr="000B52DE">
              <w:rPr>
                <w:rFonts w:cs="Arial"/>
                <w:sz w:val="18"/>
                <w:szCs w:val="18"/>
              </w:rPr>
              <w:t xml:space="preserve">-only oral [injectable] use vs never use of </w:t>
            </w:r>
            <w:proofErr w:type="spellStart"/>
            <w:r w:rsidRPr="000B52DE">
              <w:rPr>
                <w:rFonts w:cs="Arial"/>
                <w:sz w:val="18"/>
                <w:szCs w:val="18"/>
              </w:rPr>
              <w:t>progestagen</w:t>
            </w:r>
            <w:proofErr w:type="spellEnd"/>
            <w:r w:rsidRPr="000B52DE">
              <w:rPr>
                <w:rFonts w:cs="Arial"/>
                <w:sz w:val="18"/>
                <w:szCs w:val="18"/>
              </w:rPr>
              <w:t>-only oral [injectable]</w:t>
            </w:r>
          </w:p>
        </w:tc>
        <w:tc>
          <w:tcPr>
            <w:tcW w:w="3543" w:type="dxa"/>
          </w:tcPr>
          <w:p w14:paraId="28A31B01" w14:textId="7F8D79F2" w:rsidR="003B6010" w:rsidRPr="000B52DE" w:rsidRDefault="003B6010" w:rsidP="00FF446F">
            <w:pPr>
              <w:spacing w:line="240" w:lineRule="auto"/>
              <w:jc w:val="left"/>
              <w:rPr>
                <w:rFonts w:cs="Arial"/>
                <w:sz w:val="18"/>
                <w:szCs w:val="18"/>
              </w:rPr>
            </w:pPr>
            <w:r w:rsidRPr="000B52DE">
              <w:rPr>
                <w:rFonts w:cs="Arial"/>
                <w:sz w:val="18"/>
                <w:szCs w:val="18"/>
              </w:rPr>
              <w:t xml:space="preserve">Study, age at diagnosis, parity, age at first birth, age at which risk of conception ceased </w:t>
            </w:r>
          </w:p>
        </w:tc>
        <w:tc>
          <w:tcPr>
            <w:tcW w:w="1701" w:type="dxa"/>
          </w:tcPr>
          <w:p w14:paraId="144FB26F" w14:textId="1628A79D" w:rsidR="003B6010" w:rsidRPr="000B52DE" w:rsidRDefault="003B6010" w:rsidP="00FF446F">
            <w:pPr>
              <w:spacing w:line="240" w:lineRule="auto"/>
              <w:jc w:val="left"/>
              <w:rPr>
                <w:rFonts w:cs="Arial"/>
                <w:sz w:val="18"/>
                <w:szCs w:val="18"/>
              </w:rPr>
            </w:pPr>
            <w:r w:rsidRPr="000B52DE">
              <w:rPr>
                <w:rFonts w:cs="Arial"/>
                <w:sz w:val="18"/>
                <w:szCs w:val="18"/>
              </w:rPr>
              <w:t xml:space="preserve">&lt;5 years </w:t>
            </w:r>
          </w:p>
          <w:p w14:paraId="507D0139" w14:textId="63EED91B" w:rsidR="003B6010" w:rsidRPr="000B52DE" w:rsidRDefault="003B6010" w:rsidP="00FF446F">
            <w:pPr>
              <w:spacing w:line="240" w:lineRule="auto"/>
              <w:jc w:val="left"/>
              <w:rPr>
                <w:rFonts w:cs="Arial"/>
                <w:sz w:val="18"/>
                <w:szCs w:val="18"/>
              </w:rPr>
            </w:pPr>
            <w:r w:rsidRPr="000B52DE">
              <w:rPr>
                <w:rFonts w:cs="Arial"/>
                <w:sz w:val="18"/>
                <w:szCs w:val="18"/>
              </w:rPr>
              <w:t>(&lt;7 years for cohort studies)</w:t>
            </w:r>
          </w:p>
        </w:tc>
        <w:tc>
          <w:tcPr>
            <w:tcW w:w="3686" w:type="dxa"/>
          </w:tcPr>
          <w:p w14:paraId="1265707C" w14:textId="77777777" w:rsidR="000B52DE" w:rsidRPr="000B52DE" w:rsidRDefault="000B52DE" w:rsidP="00FF446F">
            <w:pPr>
              <w:spacing w:line="240" w:lineRule="auto"/>
              <w:jc w:val="left"/>
              <w:rPr>
                <w:rFonts w:cs="Arial"/>
                <w:b/>
                <w:sz w:val="18"/>
                <w:szCs w:val="18"/>
              </w:rPr>
            </w:pPr>
            <w:proofErr w:type="spellStart"/>
            <w:r w:rsidRPr="000B52DE">
              <w:rPr>
                <w:rFonts w:cs="Arial"/>
                <w:b/>
                <w:sz w:val="18"/>
                <w:szCs w:val="18"/>
              </w:rPr>
              <w:t>Progestagen</w:t>
            </w:r>
            <w:proofErr w:type="spellEnd"/>
            <w:r w:rsidRPr="000B52DE">
              <w:rPr>
                <w:rFonts w:cs="Arial"/>
                <w:b/>
                <w:sz w:val="18"/>
                <w:szCs w:val="18"/>
              </w:rPr>
              <w:t xml:space="preserve"> pill:</w:t>
            </w:r>
          </w:p>
          <w:p w14:paraId="41175675" w14:textId="69BCD791" w:rsidR="003B6010" w:rsidRPr="000B52DE" w:rsidRDefault="003B6010" w:rsidP="00FF446F">
            <w:pPr>
              <w:spacing w:line="240" w:lineRule="auto"/>
              <w:jc w:val="left"/>
              <w:rPr>
                <w:rFonts w:cs="Arial"/>
                <w:b/>
                <w:sz w:val="18"/>
                <w:szCs w:val="18"/>
              </w:rPr>
            </w:pPr>
            <w:r w:rsidRPr="000B52DE">
              <w:rPr>
                <w:rFonts w:cs="Arial"/>
                <w:sz w:val="18"/>
                <w:szCs w:val="18"/>
              </w:rPr>
              <w:t>375/29625</w:t>
            </w:r>
            <w:r w:rsidR="000B52DE" w:rsidRPr="000B52DE">
              <w:rPr>
                <w:rFonts w:cs="Arial"/>
                <w:sz w:val="18"/>
                <w:szCs w:val="18"/>
              </w:rPr>
              <w:t>;</w:t>
            </w:r>
            <w:r w:rsidR="00ED2E8F" w:rsidRPr="000B52DE">
              <w:rPr>
                <w:rFonts w:cs="Arial"/>
                <w:sz w:val="18"/>
                <w:szCs w:val="18"/>
              </w:rPr>
              <w:t xml:space="preserve"> </w:t>
            </w:r>
            <w:r w:rsidR="000B52DE" w:rsidRPr="000B52DE">
              <w:rPr>
                <w:rFonts w:cs="Arial"/>
                <w:sz w:val="18"/>
                <w:szCs w:val="18"/>
              </w:rPr>
              <w:t>RR=1.17 (95% CI 0.99</w:t>
            </w:r>
            <w:r w:rsidR="000B52DE">
              <w:rPr>
                <w:rFonts w:cs="Arial"/>
                <w:sz w:val="18"/>
                <w:szCs w:val="18"/>
              </w:rPr>
              <w:t>-</w:t>
            </w:r>
            <w:r w:rsidRPr="000B52DE">
              <w:rPr>
                <w:rFonts w:cs="Arial"/>
                <w:sz w:val="18"/>
                <w:szCs w:val="18"/>
              </w:rPr>
              <w:t>1.38</w:t>
            </w:r>
            <w:r w:rsidR="000B52DE" w:rsidRPr="000B52DE">
              <w:rPr>
                <w:rFonts w:cs="Arial"/>
                <w:sz w:val="18"/>
                <w:szCs w:val="18"/>
              </w:rPr>
              <w:t>)</w:t>
            </w:r>
          </w:p>
          <w:p w14:paraId="6C664C00" w14:textId="77777777" w:rsidR="000B52DE" w:rsidRPr="000B52DE" w:rsidRDefault="000B52DE" w:rsidP="000B52DE">
            <w:pPr>
              <w:spacing w:line="240" w:lineRule="auto"/>
              <w:jc w:val="left"/>
              <w:rPr>
                <w:rFonts w:cs="Arial"/>
                <w:b/>
                <w:sz w:val="18"/>
                <w:szCs w:val="18"/>
              </w:rPr>
            </w:pPr>
            <w:r w:rsidRPr="000B52DE">
              <w:rPr>
                <w:rFonts w:cs="Arial"/>
                <w:b/>
                <w:sz w:val="18"/>
                <w:szCs w:val="18"/>
              </w:rPr>
              <w:t>Injectable:</w:t>
            </w:r>
          </w:p>
          <w:p w14:paraId="7BE9D632" w14:textId="34CD90E9" w:rsidR="003B6010" w:rsidRPr="000B52DE" w:rsidRDefault="003B6010" w:rsidP="000B52DE">
            <w:pPr>
              <w:spacing w:line="240" w:lineRule="auto"/>
              <w:jc w:val="left"/>
              <w:rPr>
                <w:rFonts w:cs="Arial"/>
                <w:sz w:val="18"/>
                <w:szCs w:val="18"/>
              </w:rPr>
            </w:pPr>
            <w:r w:rsidRPr="000B52DE">
              <w:rPr>
                <w:rFonts w:cs="Arial"/>
                <w:sz w:val="18"/>
                <w:szCs w:val="18"/>
              </w:rPr>
              <w:t>137/25612</w:t>
            </w:r>
            <w:r w:rsidR="000B52DE" w:rsidRPr="000B52DE">
              <w:rPr>
                <w:rFonts w:cs="Arial"/>
                <w:sz w:val="18"/>
                <w:szCs w:val="18"/>
              </w:rPr>
              <w:t>;</w:t>
            </w:r>
            <w:r w:rsidR="00ED2E8F" w:rsidRPr="000B52DE">
              <w:rPr>
                <w:rFonts w:cs="Arial"/>
                <w:sz w:val="18"/>
                <w:szCs w:val="18"/>
              </w:rPr>
              <w:t xml:space="preserve"> </w:t>
            </w:r>
            <w:r w:rsidR="000B52DE" w:rsidRPr="000B52DE">
              <w:rPr>
                <w:rFonts w:cs="Arial"/>
                <w:sz w:val="18"/>
                <w:szCs w:val="18"/>
              </w:rPr>
              <w:t>RR=</w:t>
            </w:r>
            <w:r w:rsidRPr="000B52DE">
              <w:rPr>
                <w:rFonts w:cs="Arial"/>
                <w:sz w:val="18"/>
                <w:szCs w:val="18"/>
              </w:rPr>
              <w:t>1.17 (</w:t>
            </w:r>
            <w:r w:rsidR="000B52DE" w:rsidRPr="000B52DE">
              <w:rPr>
                <w:rFonts w:cs="Arial"/>
                <w:sz w:val="18"/>
                <w:szCs w:val="18"/>
              </w:rPr>
              <w:t>95% CI 0.92</w:t>
            </w:r>
            <w:r w:rsidR="000B52DE">
              <w:rPr>
                <w:rFonts w:cs="Arial"/>
                <w:sz w:val="18"/>
                <w:szCs w:val="18"/>
              </w:rPr>
              <w:t>-</w:t>
            </w:r>
            <w:r w:rsidRPr="000B52DE">
              <w:rPr>
                <w:rFonts w:cs="Arial"/>
                <w:sz w:val="18"/>
                <w:szCs w:val="18"/>
              </w:rPr>
              <w:t>1.49)</w:t>
            </w:r>
          </w:p>
        </w:tc>
      </w:tr>
      <w:tr w:rsidR="000B52DE" w:rsidRPr="000B52DE" w14:paraId="226821DB" w14:textId="77777777" w:rsidTr="00DC77D1">
        <w:trPr>
          <w:trHeight w:val="1057"/>
        </w:trPr>
        <w:tc>
          <w:tcPr>
            <w:tcW w:w="1555" w:type="dxa"/>
          </w:tcPr>
          <w:p w14:paraId="7E3A06F1" w14:textId="1F710D0B" w:rsidR="003B6010" w:rsidRPr="000B52DE" w:rsidRDefault="003B6010" w:rsidP="00262ECE">
            <w:pPr>
              <w:spacing w:line="240" w:lineRule="auto"/>
              <w:jc w:val="left"/>
              <w:rPr>
                <w:rFonts w:cs="Arial"/>
                <w:sz w:val="18"/>
                <w:szCs w:val="18"/>
              </w:rPr>
            </w:pPr>
            <w:r w:rsidRPr="000B52DE">
              <w:rPr>
                <w:rFonts w:cs="Arial"/>
                <w:sz w:val="18"/>
                <w:szCs w:val="18"/>
              </w:rPr>
              <w:t>Shapiro et al, 2000</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&lt;EndNote&gt;&lt;Cite&gt;&lt;Author&gt;Shapiro&lt;/Author&gt;&lt;Year&gt;2000&lt;/Year&gt;&lt;RecNum&gt;3&lt;/RecNum&gt;&lt;DisplayText&gt;[2]&lt;/DisplayText&gt;&lt;record&gt;&lt;rec-number&gt;3&lt;/rec-number&gt;&lt;foreign-keys&gt;&lt;key app="EN" db-id="zfvf2a2fo2txfferrflv5swdpte0x2rxdrrw" timestamp="1653575085"&gt;3&lt;/key&gt;&lt;/foreign-keys&gt;&lt;ref-type name="Journal Article"&gt;17&lt;/ref-type&gt;&lt;contributors&gt;&lt;authors&gt;&lt;author&gt;Shapiro, S.&lt;/author&gt;&lt;author&gt;Rosenberg, L.&lt;/author&gt;&lt;author&gt;Hoffman, M.&lt;/author&gt;&lt;author&gt;Truter, H.&lt;/author&gt;&lt;author&gt;Cooper, D.&lt;/author&gt;&lt;author&gt;Rao, S.&lt;/author&gt;&lt;author&gt;Dent, D.&lt;/author&gt;&lt;author&gt;Gudgeon, A.&lt;/author&gt;&lt;author&gt;Van Zyl, J.&lt;/author&gt;&lt;author&gt;Katzenellenbogen, J.&lt;/author&gt;&lt;author&gt;Bailie, R.&lt;/author&gt;&lt;/authors&gt;&lt;/contributors&gt;&lt;titles&gt;&lt;title&gt;Risk of breast cancer in relation to the use of injectable progestogen contraceptives and combined estrogen/progestogen contraceptives&lt;/title&gt;&lt;secondary-title&gt;American Journal of Epidemiology&lt;/secondary-title&gt;&lt;/titles&gt;&lt;periodical&gt;&lt;full-title&gt;American Journal of Epidemiology&lt;/full-title&gt;&lt;/periodical&gt;&lt;pages&gt;396-403&lt;/pages&gt;&lt;volume&gt;151&lt;/volume&gt;&lt;number&gt;4&lt;/number&gt;&lt;dates&gt;&lt;year&gt;2000&lt;/year&gt;&lt;/dates&gt;&lt;urls&gt;&lt;/urls&gt;&lt;electronic-resource-num&gt;10.1093/oxfordjournals.aje.a010219&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[2]</w:t>
            </w:r>
            <w:r w:rsidR="00262ECE" w:rsidRPr="000B52DE">
              <w:rPr>
                <w:rFonts w:cs="Arial"/>
                <w:sz w:val="18"/>
                <w:szCs w:val="18"/>
              </w:rPr>
              <w:fldChar w:fldCharType="end"/>
            </w:r>
          </w:p>
        </w:tc>
        <w:tc>
          <w:tcPr>
            <w:tcW w:w="1701" w:type="dxa"/>
          </w:tcPr>
          <w:p w14:paraId="3D93F682" w14:textId="0B6B797D" w:rsidR="003B6010" w:rsidRPr="000B52DE" w:rsidRDefault="003B6010" w:rsidP="00FF446F">
            <w:pPr>
              <w:spacing w:line="240" w:lineRule="auto"/>
              <w:jc w:val="left"/>
              <w:rPr>
                <w:rFonts w:cs="Arial"/>
                <w:sz w:val="18"/>
                <w:szCs w:val="18"/>
              </w:rPr>
            </w:pPr>
            <w:r w:rsidRPr="000B52DE">
              <w:rPr>
                <w:rFonts w:cs="Arial"/>
                <w:sz w:val="18"/>
                <w:szCs w:val="18"/>
              </w:rPr>
              <w:t>Retrospective case-control study, hospital controls, South Africa</w:t>
            </w:r>
          </w:p>
          <w:p w14:paraId="1329545F" w14:textId="04F81D98" w:rsidR="003B6010" w:rsidRPr="000B52DE" w:rsidRDefault="003B6010" w:rsidP="00FF446F">
            <w:pPr>
              <w:spacing w:line="240" w:lineRule="auto"/>
              <w:jc w:val="left"/>
              <w:rPr>
                <w:rFonts w:cs="Arial"/>
                <w:sz w:val="18"/>
                <w:szCs w:val="18"/>
              </w:rPr>
            </w:pPr>
            <w:r w:rsidRPr="000B52DE">
              <w:rPr>
                <w:rFonts w:cs="Arial"/>
                <w:sz w:val="18"/>
                <w:szCs w:val="18"/>
              </w:rPr>
              <w:t>(1994-1997)</w:t>
            </w:r>
          </w:p>
        </w:tc>
        <w:tc>
          <w:tcPr>
            <w:tcW w:w="1417" w:type="dxa"/>
          </w:tcPr>
          <w:p w14:paraId="33968E10" w14:textId="62990A05" w:rsidR="005D0222" w:rsidRPr="000B52DE" w:rsidRDefault="003B6010" w:rsidP="005D0222">
            <w:pPr>
              <w:tabs>
                <w:tab w:val="left" w:pos="720"/>
              </w:tabs>
              <w:spacing w:line="240" w:lineRule="auto"/>
              <w:jc w:val="left"/>
              <w:rPr>
                <w:rFonts w:cs="Arial"/>
                <w:sz w:val="18"/>
                <w:szCs w:val="18"/>
              </w:rPr>
            </w:pPr>
            <w:r w:rsidRPr="000B52DE">
              <w:rPr>
                <w:rFonts w:cs="Arial"/>
                <w:sz w:val="18"/>
                <w:szCs w:val="18"/>
              </w:rPr>
              <w:t>20-54; median 44</w:t>
            </w:r>
          </w:p>
        </w:tc>
        <w:tc>
          <w:tcPr>
            <w:tcW w:w="1985" w:type="dxa"/>
          </w:tcPr>
          <w:p w14:paraId="31D4D594" w14:textId="2F354D19" w:rsidR="003B6010" w:rsidRPr="000B52DE" w:rsidRDefault="009A6DC1" w:rsidP="00FF446F">
            <w:pPr>
              <w:spacing w:line="240" w:lineRule="auto"/>
              <w:jc w:val="left"/>
              <w:rPr>
                <w:rFonts w:cs="Arial"/>
                <w:sz w:val="18"/>
                <w:szCs w:val="18"/>
              </w:rPr>
            </w:pPr>
            <w:r w:rsidRPr="000B52DE">
              <w:rPr>
                <w:rFonts w:cs="Arial"/>
                <w:sz w:val="18"/>
                <w:szCs w:val="18"/>
              </w:rPr>
              <w:t>N</w:t>
            </w:r>
            <w:r w:rsidR="005D0222" w:rsidRPr="000B52DE">
              <w:rPr>
                <w:rFonts w:cs="Arial"/>
                <w:sz w:val="18"/>
                <w:szCs w:val="18"/>
              </w:rPr>
              <w:t xml:space="preserve">urse-administered </w:t>
            </w:r>
            <w:r w:rsidRPr="000B52DE">
              <w:rPr>
                <w:rFonts w:cs="Arial"/>
                <w:sz w:val="18"/>
                <w:szCs w:val="18"/>
              </w:rPr>
              <w:t>questionnaire:</w:t>
            </w:r>
            <w:r w:rsidR="005D0222" w:rsidRPr="000B52DE">
              <w:rPr>
                <w:rFonts w:cs="Arial"/>
                <w:sz w:val="18"/>
                <w:szCs w:val="18"/>
              </w:rPr>
              <w:t xml:space="preserve"> </w:t>
            </w:r>
            <w:r w:rsidRPr="000B52DE">
              <w:rPr>
                <w:rFonts w:cs="Arial"/>
                <w:sz w:val="18"/>
                <w:szCs w:val="18"/>
              </w:rPr>
              <w:t>current/recent</w:t>
            </w:r>
            <w:r w:rsidR="005D0222" w:rsidRPr="000B52DE">
              <w:rPr>
                <w:rFonts w:cs="Arial"/>
                <w:sz w:val="18"/>
                <w:szCs w:val="18"/>
              </w:rPr>
              <w:t xml:space="preserve"> </w:t>
            </w:r>
            <w:r w:rsidRPr="000B52DE">
              <w:rPr>
                <w:rFonts w:cs="Arial"/>
                <w:sz w:val="18"/>
                <w:szCs w:val="18"/>
              </w:rPr>
              <w:t xml:space="preserve">use of </w:t>
            </w:r>
            <w:proofErr w:type="spellStart"/>
            <w:r w:rsidRPr="000B52DE">
              <w:rPr>
                <w:rFonts w:cs="Arial"/>
                <w:sz w:val="18"/>
                <w:szCs w:val="18"/>
              </w:rPr>
              <w:t>progestagen</w:t>
            </w:r>
            <w:proofErr w:type="spellEnd"/>
            <w:r w:rsidRPr="000B52DE">
              <w:rPr>
                <w:rFonts w:cs="Arial"/>
                <w:sz w:val="18"/>
                <w:szCs w:val="18"/>
              </w:rPr>
              <w:t xml:space="preserve">-only injection vs never use of </w:t>
            </w:r>
            <w:proofErr w:type="spellStart"/>
            <w:r w:rsidRPr="000B52DE">
              <w:rPr>
                <w:rFonts w:cs="Arial"/>
                <w:sz w:val="18"/>
                <w:szCs w:val="18"/>
              </w:rPr>
              <w:t>progestagen</w:t>
            </w:r>
            <w:proofErr w:type="spellEnd"/>
            <w:r w:rsidRPr="000B52DE">
              <w:rPr>
                <w:rFonts w:cs="Arial"/>
                <w:sz w:val="18"/>
                <w:szCs w:val="18"/>
              </w:rPr>
              <w:t>-only injection</w:t>
            </w:r>
          </w:p>
        </w:tc>
        <w:tc>
          <w:tcPr>
            <w:tcW w:w="3543" w:type="dxa"/>
          </w:tcPr>
          <w:p w14:paraId="4D125978" w14:textId="15AFED36" w:rsidR="003B6010" w:rsidRPr="000B52DE" w:rsidRDefault="003B6010" w:rsidP="00C416CE">
            <w:pPr>
              <w:spacing w:line="240" w:lineRule="auto"/>
              <w:jc w:val="left"/>
              <w:rPr>
                <w:rFonts w:cs="Arial"/>
                <w:sz w:val="18"/>
                <w:szCs w:val="18"/>
              </w:rPr>
            </w:pPr>
            <w:r w:rsidRPr="000B52DE">
              <w:rPr>
                <w:rFonts w:cs="Arial"/>
                <w:sz w:val="18"/>
                <w:szCs w:val="18"/>
              </w:rPr>
              <w:t>Age, ethnic group, socioeconomic status, use of combined oral contraceptives. Authors report nil change in RR estimates on adjusting for family history of breast cancer, parity, age at first birth, breast feeding, benign breast disease, and region</w:t>
            </w:r>
          </w:p>
        </w:tc>
        <w:tc>
          <w:tcPr>
            <w:tcW w:w="1701" w:type="dxa"/>
          </w:tcPr>
          <w:p w14:paraId="53FF2E1A" w14:textId="4D20ACB7" w:rsidR="003B6010" w:rsidRPr="000B52DE" w:rsidRDefault="003B6010" w:rsidP="00FF446F">
            <w:pPr>
              <w:spacing w:line="240" w:lineRule="auto"/>
              <w:jc w:val="left"/>
              <w:rPr>
                <w:rFonts w:cs="Arial"/>
                <w:sz w:val="18"/>
                <w:szCs w:val="18"/>
              </w:rPr>
            </w:pPr>
            <w:r w:rsidRPr="000B52DE">
              <w:rPr>
                <w:rFonts w:cs="Arial"/>
                <w:sz w:val="18"/>
                <w:szCs w:val="18"/>
              </w:rPr>
              <w:t>&lt;5 years</w:t>
            </w:r>
          </w:p>
        </w:tc>
        <w:tc>
          <w:tcPr>
            <w:tcW w:w="3686" w:type="dxa"/>
          </w:tcPr>
          <w:p w14:paraId="39B9736C" w14:textId="77777777" w:rsidR="003B6010" w:rsidRPr="000B52DE" w:rsidRDefault="003B6010" w:rsidP="00FF446F">
            <w:pPr>
              <w:spacing w:line="240" w:lineRule="auto"/>
              <w:jc w:val="left"/>
              <w:rPr>
                <w:rFonts w:cs="Arial"/>
                <w:b/>
                <w:sz w:val="18"/>
                <w:szCs w:val="18"/>
              </w:rPr>
            </w:pPr>
            <w:r w:rsidRPr="000B52DE">
              <w:rPr>
                <w:rFonts w:cs="Arial"/>
                <w:b/>
                <w:sz w:val="18"/>
                <w:szCs w:val="18"/>
              </w:rPr>
              <w:t xml:space="preserve">Injectable: </w:t>
            </w:r>
          </w:p>
          <w:p w14:paraId="210C9762" w14:textId="7F8E5DB8" w:rsidR="003B6010" w:rsidRPr="000B52DE" w:rsidRDefault="003B6010" w:rsidP="00FF446F">
            <w:pPr>
              <w:spacing w:line="240" w:lineRule="auto"/>
              <w:jc w:val="left"/>
              <w:rPr>
                <w:rFonts w:cs="Arial"/>
                <w:sz w:val="18"/>
                <w:szCs w:val="18"/>
              </w:rPr>
            </w:pPr>
            <w:r w:rsidRPr="000B52DE">
              <w:rPr>
                <w:rFonts w:cs="Arial"/>
                <w:b/>
                <w:sz w:val="18"/>
                <w:szCs w:val="18"/>
              </w:rPr>
              <w:t>Current:</w:t>
            </w:r>
            <w:r w:rsidR="000B52DE" w:rsidRPr="000B52DE">
              <w:rPr>
                <w:rFonts w:cs="Arial"/>
                <w:b/>
                <w:sz w:val="18"/>
                <w:szCs w:val="18"/>
              </w:rPr>
              <w:t xml:space="preserve"> </w:t>
            </w:r>
            <w:r w:rsidRPr="000B52DE">
              <w:rPr>
                <w:rFonts w:cs="Arial"/>
                <w:sz w:val="18"/>
                <w:szCs w:val="18"/>
              </w:rPr>
              <w:t>65/166</w:t>
            </w:r>
            <w:r w:rsidR="000B52DE" w:rsidRPr="000B52DE">
              <w:rPr>
                <w:rFonts w:cs="Arial"/>
                <w:sz w:val="18"/>
                <w:szCs w:val="18"/>
              </w:rPr>
              <w:t>; RR=</w:t>
            </w:r>
            <w:r w:rsidRPr="000B52DE">
              <w:rPr>
                <w:rFonts w:cs="Arial"/>
                <w:sz w:val="18"/>
                <w:szCs w:val="18"/>
              </w:rPr>
              <w:t>1.6 (</w:t>
            </w:r>
            <w:r w:rsidR="000B52DE" w:rsidRPr="000B52DE">
              <w:rPr>
                <w:rFonts w:cs="Arial"/>
                <w:sz w:val="18"/>
                <w:szCs w:val="18"/>
              </w:rPr>
              <w:t>95% CI 1.1</w:t>
            </w:r>
            <w:r w:rsidR="000B52DE">
              <w:rPr>
                <w:rFonts w:cs="Arial"/>
                <w:sz w:val="18"/>
                <w:szCs w:val="18"/>
              </w:rPr>
              <w:t>-</w:t>
            </w:r>
            <w:r w:rsidRPr="000B52DE">
              <w:rPr>
                <w:rFonts w:cs="Arial"/>
                <w:sz w:val="18"/>
                <w:szCs w:val="18"/>
              </w:rPr>
              <w:t>2.3)</w:t>
            </w:r>
          </w:p>
          <w:p w14:paraId="38E68E3D" w14:textId="4F338B19" w:rsidR="003B6010" w:rsidRPr="000B52DE" w:rsidRDefault="003B6010" w:rsidP="00FF446F">
            <w:pPr>
              <w:spacing w:line="240" w:lineRule="auto"/>
              <w:jc w:val="left"/>
              <w:rPr>
                <w:rFonts w:cs="Arial"/>
                <w:sz w:val="18"/>
                <w:szCs w:val="18"/>
              </w:rPr>
            </w:pPr>
            <w:r w:rsidRPr="000B52DE">
              <w:rPr>
                <w:rFonts w:cs="Arial"/>
                <w:b/>
                <w:sz w:val="18"/>
                <w:szCs w:val="18"/>
              </w:rPr>
              <w:t>Last use 1-4 years prior:</w:t>
            </w:r>
            <w:r w:rsidR="000B52DE" w:rsidRPr="000B52DE">
              <w:rPr>
                <w:rFonts w:cs="Arial"/>
                <w:b/>
                <w:sz w:val="18"/>
                <w:szCs w:val="18"/>
              </w:rPr>
              <w:t xml:space="preserve"> </w:t>
            </w:r>
            <w:r w:rsidRPr="000B52DE">
              <w:rPr>
                <w:rFonts w:cs="Arial"/>
                <w:sz w:val="18"/>
                <w:szCs w:val="18"/>
              </w:rPr>
              <w:t>59/166</w:t>
            </w:r>
            <w:r w:rsidR="000B52DE" w:rsidRPr="000B52DE">
              <w:rPr>
                <w:rFonts w:cs="Arial"/>
                <w:sz w:val="18"/>
                <w:szCs w:val="18"/>
              </w:rPr>
              <w:t>;</w:t>
            </w:r>
            <w:r w:rsidRPr="000B52DE">
              <w:rPr>
                <w:rFonts w:cs="Arial"/>
                <w:sz w:val="18"/>
                <w:szCs w:val="18"/>
              </w:rPr>
              <w:t xml:space="preserve"> RR</w:t>
            </w:r>
            <w:r w:rsidR="000B52DE" w:rsidRPr="000B52DE">
              <w:rPr>
                <w:rFonts w:cs="Arial"/>
                <w:sz w:val="18"/>
                <w:szCs w:val="18"/>
              </w:rPr>
              <w:t>=1.0 (95% CI 0.7</w:t>
            </w:r>
            <w:r w:rsidR="000B52DE">
              <w:rPr>
                <w:rFonts w:cs="Arial"/>
                <w:sz w:val="18"/>
                <w:szCs w:val="18"/>
              </w:rPr>
              <w:t>-</w:t>
            </w:r>
            <w:r w:rsidRPr="000B52DE">
              <w:rPr>
                <w:rFonts w:cs="Arial"/>
                <w:sz w:val="18"/>
                <w:szCs w:val="18"/>
              </w:rPr>
              <w:t>1.5)</w:t>
            </w:r>
          </w:p>
          <w:p w14:paraId="7F988FA8" w14:textId="19948C81" w:rsidR="003B6010" w:rsidRPr="000B52DE" w:rsidRDefault="0005628D" w:rsidP="00A570CD">
            <w:pPr>
              <w:spacing w:line="240" w:lineRule="auto"/>
              <w:jc w:val="left"/>
              <w:rPr>
                <w:rFonts w:cs="Arial"/>
                <w:sz w:val="18"/>
                <w:szCs w:val="18"/>
              </w:rPr>
            </w:pPr>
            <w:r w:rsidRPr="000B52DE">
              <w:rPr>
                <w:rFonts w:cs="Arial"/>
                <w:b/>
                <w:sz w:val="18"/>
                <w:szCs w:val="18"/>
              </w:rPr>
              <w:t>U</w:t>
            </w:r>
            <w:r w:rsidR="003B6010" w:rsidRPr="000B52DE">
              <w:rPr>
                <w:rFonts w:cs="Arial"/>
                <w:b/>
                <w:sz w:val="18"/>
                <w:szCs w:val="18"/>
              </w:rPr>
              <w:t xml:space="preserve">se in the last 5 </w:t>
            </w:r>
            <w:proofErr w:type="spellStart"/>
            <w:r w:rsidR="003B6010" w:rsidRPr="000B52DE">
              <w:rPr>
                <w:rFonts w:cs="Arial"/>
                <w:b/>
                <w:sz w:val="18"/>
                <w:szCs w:val="18"/>
              </w:rPr>
              <w:t>years</w:t>
            </w:r>
            <w:r w:rsidR="004E4868" w:rsidRPr="000B52DE">
              <w:rPr>
                <w:rFonts w:cs="Arial"/>
                <w:b/>
                <w:sz w:val="18"/>
                <w:szCs w:val="18"/>
                <w:vertAlign w:val="superscript"/>
              </w:rPr>
              <w:t>d</w:t>
            </w:r>
            <w:proofErr w:type="spellEnd"/>
            <w:r w:rsidR="004E4868" w:rsidRPr="000B52DE">
              <w:rPr>
                <w:rFonts w:cs="Arial"/>
                <w:b/>
                <w:sz w:val="18"/>
                <w:szCs w:val="18"/>
              </w:rPr>
              <w:t>:</w:t>
            </w:r>
            <w:r w:rsidR="00A570CD">
              <w:rPr>
                <w:rFonts w:cs="Arial"/>
                <w:b/>
                <w:sz w:val="18"/>
                <w:szCs w:val="18"/>
              </w:rPr>
              <w:t xml:space="preserve"> </w:t>
            </w:r>
            <w:r w:rsidR="000B52DE" w:rsidRPr="000B52DE">
              <w:rPr>
                <w:rFonts w:cs="Arial"/>
                <w:sz w:val="18"/>
                <w:szCs w:val="18"/>
              </w:rPr>
              <w:t xml:space="preserve">124/166; </w:t>
            </w:r>
            <w:r w:rsidR="00A570CD">
              <w:rPr>
                <w:rFonts w:cs="Arial"/>
                <w:sz w:val="18"/>
                <w:szCs w:val="18"/>
              </w:rPr>
              <w:t>R</w:t>
            </w:r>
            <w:r w:rsidR="000B52DE" w:rsidRPr="000B52DE">
              <w:rPr>
                <w:rFonts w:cs="Arial"/>
                <w:sz w:val="18"/>
                <w:szCs w:val="18"/>
              </w:rPr>
              <w:t>R=1.28 (95% CI 0.95</w:t>
            </w:r>
            <w:r w:rsidR="000B52DE">
              <w:rPr>
                <w:rFonts w:cs="Arial"/>
                <w:sz w:val="18"/>
                <w:szCs w:val="18"/>
              </w:rPr>
              <w:t>-</w:t>
            </w:r>
            <w:r w:rsidR="003B6010" w:rsidRPr="000B52DE">
              <w:rPr>
                <w:rFonts w:cs="Arial"/>
                <w:sz w:val="18"/>
                <w:szCs w:val="18"/>
              </w:rPr>
              <w:t>1.71)</w:t>
            </w:r>
          </w:p>
        </w:tc>
      </w:tr>
      <w:tr w:rsidR="000B52DE" w:rsidRPr="000B52DE" w14:paraId="32AF9D7E" w14:textId="77777777" w:rsidTr="00DC77D1">
        <w:trPr>
          <w:trHeight w:val="1057"/>
        </w:trPr>
        <w:tc>
          <w:tcPr>
            <w:tcW w:w="1555" w:type="dxa"/>
          </w:tcPr>
          <w:p w14:paraId="144D894E" w14:textId="65C6CE19" w:rsidR="003B6010" w:rsidRPr="000B52DE" w:rsidRDefault="005C3B1A" w:rsidP="00262ECE">
            <w:pPr>
              <w:spacing w:line="240" w:lineRule="auto"/>
              <w:jc w:val="left"/>
              <w:rPr>
                <w:rFonts w:cs="Arial"/>
                <w:sz w:val="18"/>
                <w:szCs w:val="18"/>
              </w:rPr>
            </w:pPr>
            <w:proofErr w:type="spellStart"/>
            <w:r w:rsidRPr="000B52DE">
              <w:rPr>
                <w:rFonts w:cs="Arial"/>
                <w:sz w:val="18"/>
                <w:szCs w:val="18"/>
              </w:rPr>
              <w:t>Kumle</w:t>
            </w:r>
            <w:proofErr w:type="spellEnd"/>
            <w:r w:rsidRPr="000B52DE">
              <w:rPr>
                <w:rFonts w:cs="Arial"/>
                <w:sz w:val="18"/>
                <w:szCs w:val="18"/>
              </w:rPr>
              <w:t xml:space="preserve"> et al,</w:t>
            </w:r>
            <w:r w:rsidR="003B6010" w:rsidRPr="000B52DE">
              <w:rPr>
                <w:rFonts w:cs="Arial"/>
                <w:sz w:val="18"/>
                <w:szCs w:val="18"/>
              </w:rPr>
              <w:t xml:space="preserve"> 2002</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&lt;EndNote&gt;&lt;Cite&gt;&lt;Author&gt;Kumle&lt;/Author&gt;&lt;Year&gt;2002&lt;/Year&gt;&lt;RecNum&gt;2&lt;/RecNum&gt;&lt;DisplayText&gt;[3]&lt;/DisplayText&gt;&lt;record&gt;&lt;rec-number&gt;2&lt;/rec-number&gt;&lt;foreign-keys&gt;&lt;key app="EN" db-id="zfvf2a2fo2txfferrflv5swdpte0x2rxdrrw" timestamp="1653575085"&gt;2&lt;/key&gt;&lt;/foreign-keys&gt;&lt;ref-type name="Journal Article"&gt;17&lt;/ref-type&gt;&lt;contributors&gt;&lt;authors&gt;&lt;author&gt;Kumle, M.&lt;/author&gt;&lt;author&gt;Weiderpass, E.&lt;/author&gt;&lt;author&gt;Braaten, T.&lt;/author&gt;&lt;author&gt;Persson, I.&lt;/author&gt;&lt;author&gt;Adami, H. O.&lt;/author&gt;&lt;author&gt;Lund, E.&lt;/author&gt;&lt;/authors&gt;&lt;/contributors&gt;&lt;titles&gt;&lt;title&gt;Use of oral contraceptives and breast cancer risk: The Norwegian-Swedish women&amp;apos;s lifestyle and health cohort study&lt;/title&gt;&lt;secondary-title&gt;Cancer Epidemiology Biomarkers and Prevention&lt;/secondary-title&gt;&lt;/titles&gt;&lt;periodical&gt;&lt;full-title&gt;Cancer Epidemiology Biomarkers and Prevention&lt;/full-title&gt;&lt;/periodical&gt;&lt;pages&gt;1375-1381&lt;/pages&gt;&lt;volume&gt;11&lt;/volume&gt;&lt;number&gt;11&lt;/number&gt;&lt;dates&gt;&lt;year&gt;2002&lt;/year&gt;&lt;/dates&gt;&lt;urls&gt;&lt;/urls&gt;&lt;/record&gt;&lt;/Cite&gt;&lt;/EndNote&gt;</w:instrText>
            </w:r>
            <w:r w:rsidR="00262ECE" w:rsidRPr="000B52DE">
              <w:rPr>
                <w:rFonts w:cs="Arial"/>
                <w:sz w:val="18"/>
                <w:szCs w:val="18"/>
              </w:rPr>
              <w:fldChar w:fldCharType="separate"/>
            </w:r>
            <w:r w:rsidR="00262ECE" w:rsidRPr="000B52DE">
              <w:rPr>
                <w:rFonts w:cs="Arial"/>
                <w:noProof/>
                <w:sz w:val="18"/>
                <w:szCs w:val="18"/>
              </w:rPr>
              <w:t>[3]</w:t>
            </w:r>
            <w:r w:rsidR="00262ECE" w:rsidRPr="000B52DE">
              <w:rPr>
                <w:rFonts w:cs="Arial"/>
                <w:sz w:val="18"/>
                <w:szCs w:val="18"/>
              </w:rPr>
              <w:fldChar w:fldCharType="end"/>
            </w:r>
            <w:r w:rsidR="00B2226E" w:rsidRPr="000B52DE">
              <w:rPr>
                <w:rFonts w:cs="Arial"/>
                <w:sz w:val="18"/>
                <w:szCs w:val="18"/>
                <w:vertAlign w:val="superscript"/>
              </w:rPr>
              <w:t>a</w:t>
            </w:r>
          </w:p>
        </w:tc>
        <w:tc>
          <w:tcPr>
            <w:tcW w:w="1701" w:type="dxa"/>
          </w:tcPr>
          <w:p w14:paraId="2E668914" w14:textId="6F0E8326" w:rsidR="003B6010" w:rsidRPr="000B52DE" w:rsidRDefault="003B6010" w:rsidP="00FF446F">
            <w:pPr>
              <w:spacing w:line="240" w:lineRule="auto"/>
              <w:jc w:val="left"/>
              <w:rPr>
                <w:rFonts w:cs="Arial"/>
                <w:sz w:val="18"/>
                <w:szCs w:val="18"/>
              </w:rPr>
            </w:pPr>
            <w:r w:rsidRPr="000B52DE">
              <w:rPr>
                <w:rFonts w:cs="Arial"/>
                <w:sz w:val="18"/>
                <w:szCs w:val="18"/>
              </w:rPr>
              <w:t>Women’s Lifestyle and Health Study, prospective cohort, Norway and Sweden</w:t>
            </w:r>
          </w:p>
          <w:p w14:paraId="7D991F38" w14:textId="2EA5854E" w:rsidR="003B6010" w:rsidRPr="000B52DE" w:rsidRDefault="003B6010" w:rsidP="00FF446F">
            <w:pPr>
              <w:spacing w:line="240" w:lineRule="auto"/>
              <w:jc w:val="left"/>
              <w:rPr>
                <w:rFonts w:cs="Arial"/>
                <w:sz w:val="18"/>
                <w:szCs w:val="18"/>
              </w:rPr>
            </w:pPr>
            <w:r w:rsidRPr="000B52DE">
              <w:rPr>
                <w:rFonts w:cs="Arial"/>
                <w:sz w:val="18"/>
                <w:szCs w:val="18"/>
              </w:rPr>
              <w:t>(1991-1999)</w:t>
            </w:r>
          </w:p>
        </w:tc>
        <w:tc>
          <w:tcPr>
            <w:tcW w:w="1417" w:type="dxa"/>
          </w:tcPr>
          <w:p w14:paraId="764F95C9" w14:textId="02656FC4" w:rsidR="003B6010" w:rsidRPr="000B52DE" w:rsidRDefault="003B6010" w:rsidP="0054250D">
            <w:pPr>
              <w:spacing w:line="240" w:lineRule="auto"/>
              <w:jc w:val="left"/>
              <w:rPr>
                <w:rFonts w:cs="Arial"/>
                <w:sz w:val="18"/>
                <w:szCs w:val="18"/>
              </w:rPr>
            </w:pPr>
            <w:r w:rsidRPr="000B52DE">
              <w:rPr>
                <w:rFonts w:cs="Arial"/>
                <w:sz w:val="18"/>
                <w:szCs w:val="18"/>
              </w:rPr>
              <w:t>30-57; median 47</w:t>
            </w:r>
          </w:p>
        </w:tc>
        <w:tc>
          <w:tcPr>
            <w:tcW w:w="1985" w:type="dxa"/>
          </w:tcPr>
          <w:p w14:paraId="66323654" w14:textId="5EF9AA14" w:rsidR="003B6010" w:rsidRPr="000B52DE" w:rsidRDefault="003B6010" w:rsidP="00FF446F">
            <w:pPr>
              <w:spacing w:line="240" w:lineRule="auto"/>
              <w:jc w:val="left"/>
              <w:rPr>
                <w:rFonts w:cs="Arial"/>
                <w:sz w:val="18"/>
                <w:szCs w:val="18"/>
              </w:rPr>
            </w:pPr>
            <w:r w:rsidRPr="000B52DE">
              <w:rPr>
                <w:rFonts w:cs="Arial"/>
                <w:sz w:val="18"/>
                <w:szCs w:val="18"/>
              </w:rPr>
              <w:t xml:space="preserve">Self-administered questionnaire at baseline: exclusive use of </w:t>
            </w:r>
            <w:proofErr w:type="spellStart"/>
            <w:r w:rsidRPr="000B52DE">
              <w:rPr>
                <w:rFonts w:cs="Arial"/>
                <w:sz w:val="18"/>
                <w:szCs w:val="18"/>
              </w:rPr>
              <w:t>progestagen</w:t>
            </w:r>
            <w:proofErr w:type="spellEnd"/>
            <w:r w:rsidRPr="000B52DE">
              <w:rPr>
                <w:rFonts w:cs="Arial"/>
                <w:sz w:val="18"/>
                <w:szCs w:val="18"/>
              </w:rPr>
              <w:t xml:space="preserve">-only pill vs never-use of combined oral contraceptives or </w:t>
            </w:r>
            <w:proofErr w:type="spellStart"/>
            <w:r w:rsidRPr="000B52DE">
              <w:rPr>
                <w:rFonts w:cs="Arial"/>
                <w:sz w:val="18"/>
                <w:szCs w:val="18"/>
              </w:rPr>
              <w:t>progestagen</w:t>
            </w:r>
            <w:proofErr w:type="spellEnd"/>
            <w:r w:rsidRPr="000B52DE">
              <w:rPr>
                <w:rFonts w:cs="Arial"/>
                <w:sz w:val="18"/>
                <w:szCs w:val="18"/>
              </w:rPr>
              <w:t>-only pill</w:t>
            </w:r>
          </w:p>
        </w:tc>
        <w:tc>
          <w:tcPr>
            <w:tcW w:w="3543" w:type="dxa"/>
          </w:tcPr>
          <w:p w14:paraId="2F5B2D87" w14:textId="77BCAF24" w:rsidR="003B6010" w:rsidRPr="000B52DE" w:rsidRDefault="003B6010" w:rsidP="00FF446F">
            <w:pPr>
              <w:spacing w:line="240" w:lineRule="auto"/>
              <w:jc w:val="left"/>
              <w:rPr>
                <w:rFonts w:cs="Arial"/>
                <w:sz w:val="18"/>
                <w:szCs w:val="18"/>
              </w:rPr>
            </w:pPr>
            <w:r w:rsidRPr="000B52DE">
              <w:rPr>
                <w:rFonts w:cs="Arial"/>
                <w:sz w:val="18"/>
                <w:szCs w:val="18"/>
              </w:rPr>
              <w:t>Age at enrolment, region, age at menarche, age at first birth, parity, number of full-term pregnancies, use of HRT, family history of breast cancer, duration of breastfeeding, BMI, menopausal status</w:t>
            </w:r>
          </w:p>
        </w:tc>
        <w:tc>
          <w:tcPr>
            <w:tcW w:w="1701" w:type="dxa"/>
          </w:tcPr>
          <w:p w14:paraId="57EE54EE" w14:textId="2E402DC7" w:rsidR="003B6010" w:rsidRPr="000B52DE" w:rsidRDefault="003B6010" w:rsidP="00FF446F">
            <w:pPr>
              <w:spacing w:line="240" w:lineRule="auto"/>
              <w:jc w:val="left"/>
              <w:rPr>
                <w:rFonts w:cs="Arial"/>
                <w:sz w:val="18"/>
                <w:szCs w:val="18"/>
              </w:rPr>
            </w:pPr>
            <w:r w:rsidRPr="000B52DE">
              <w:rPr>
                <w:rFonts w:cs="Arial"/>
                <w:sz w:val="18"/>
                <w:szCs w:val="18"/>
              </w:rPr>
              <w:t xml:space="preserve">Current or recent use (&lt;1 year prior) at </w:t>
            </w:r>
            <w:r w:rsidR="005D0222" w:rsidRPr="000B52DE">
              <w:rPr>
                <w:rFonts w:cs="Arial"/>
                <w:sz w:val="18"/>
                <w:szCs w:val="18"/>
              </w:rPr>
              <w:t>entry</w:t>
            </w:r>
            <w:r w:rsidRPr="000B52DE">
              <w:rPr>
                <w:rFonts w:cs="Arial"/>
                <w:sz w:val="18"/>
                <w:szCs w:val="18"/>
              </w:rPr>
              <w:t xml:space="preserve">; </w:t>
            </w:r>
            <w:r w:rsidR="005D0222" w:rsidRPr="000B52DE">
              <w:rPr>
                <w:rFonts w:cs="Arial"/>
                <w:sz w:val="18"/>
                <w:szCs w:val="18"/>
              </w:rPr>
              <w:t xml:space="preserve">maximum </w:t>
            </w:r>
            <w:r w:rsidRPr="000B52DE">
              <w:rPr>
                <w:rFonts w:cs="Arial"/>
                <w:sz w:val="18"/>
                <w:szCs w:val="18"/>
              </w:rPr>
              <w:t>8 years follow-up</w:t>
            </w:r>
          </w:p>
        </w:tc>
        <w:tc>
          <w:tcPr>
            <w:tcW w:w="3686" w:type="dxa"/>
          </w:tcPr>
          <w:p w14:paraId="3148AFE1" w14:textId="77777777" w:rsidR="003B6010" w:rsidRPr="000B52DE" w:rsidRDefault="003B6010" w:rsidP="00FF446F">
            <w:pPr>
              <w:spacing w:line="240" w:lineRule="auto"/>
              <w:jc w:val="left"/>
              <w:rPr>
                <w:rFonts w:cs="Arial"/>
                <w:b/>
                <w:sz w:val="18"/>
                <w:szCs w:val="18"/>
              </w:rPr>
            </w:pPr>
            <w:proofErr w:type="spellStart"/>
            <w:r w:rsidRPr="000B52DE">
              <w:rPr>
                <w:rFonts w:cs="Arial"/>
                <w:b/>
                <w:sz w:val="18"/>
                <w:szCs w:val="18"/>
              </w:rPr>
              <w:t>Progestagen</w:t>
            </w:r>
            <w:proofErr w:type="spellEnd"/>
            <w:r w:rsidRPr="000B52DE">
              <w:rPr>
                <w:rFonts w:cs="Arial"/>
                <w:b/>
                <w:sz w:val="18"/>
                <w:szCs w:val="18"/>
              </w:rPr>
              <w:t xml:space="preserve"> pill: </w:t>
            </w:r>
          </w:p>
          <w:p w14:paraId="6D3D13D6" w14:textId="47F00F6B" w:rsidR="003B6010" w:rsidRPr="000B52DE" w:rsidRDefault="003B6010" w:rsidP="000B52DE">
            <w:pPr>
              <w:spacing w:line="240" w:lineRule="auto"/>
              <w:jc w:val="left"/>
              <w:rPr>
                <w:rFonts w:cs="Arial"/>
                <w:b/>
                <w:sz w:val="18"/>
                <w:szCs w:val="18"/>
              </w:rPr>
            </w:pPr>
            <w:r w:rsidRPr="000B52DE">
              <w:rPr>
                <w:rFonts w:cs="Arial"/>
                <w:sz w:val="18"/>
                <w:szCs w:val="18"/>
              </w:rPr>
              <w:t>25/261</w:t>
            </w:r>
            <w:r w:rsidR="000B52DE" w:rsidRPr="000B52DE">
              <w:rPr>
                <w:rFonts w:cs="Arial"/>
                <w:sz w:val="18"/>
                <w:szCs w:val="18"/>
              </w:rPr>
              <w:t>; RR=</w:t>
            </w:r>
            <w:r w:rsidRPr="000B52DE">
              <w:rPr>
                <w:rFonts w:cs="Arial"/>
                <w:sz w:val="18"/>
                <w:szCs w:val="18"/>
              </w:rPr>
              <w:t>1.6 (</w:t>
            </w:r>
            <w:r w:rsidR="000B52DE" w:rsidRPr="000B52DE">
              <w:rPr>
                <w:rFonts w:cs="Arial"/>
                <w:sz w:val="18"/>
                <w:szCs w:val="18"/>
              </w:rPr>
              <w:t xml:space="preserve">95% CI </w:t>
            </w:r>
            <w:r w:rsidRPr="000B52DE">
              <w:rPr>
                <w:rFonts w:cs="Arial"/>
                <w:sz w:val="18"/>
                <w:szCs w:val="18"/>
              </w:rPr>
              <w:t>1.0</w:t>
            </w:r>
            <w:r w:rsidR="000B52DE">
              <w:rPr>
                <w:rFonts w:cs="Arial"/>
                <w:sz w:val="18"/>
                <w:szCs w:val="18"/>
              </w:rPr>
              <w:t>-</w:t>
            </w:r>
            <w:r w:rsidRPr="000B52DE">
              <w:rPr>
                <w:rFonts w:cs="Arial"/>
                <w:sz w:val="18"/>
                <w:szCs w:val="18"/>
              </w:rPr>
              <w:t xml:space="preserve">2.4) </w:t>
            </w:r>
          </w:p>
        </w:tc>
      </w:tr>
      <w:tr w:rsidR="000B52DE" w:rsidRPr="000B52DE" w14:paraId="3E17CC15" w14:textId="77777777" w:rsidTr="00DC77D1">
        <w:trPr>
          <w:trHeight w:val="343"/>
        </w:trPr>
        <w:tc>
          <w:tcPr>
            <w:tcW w:w="1555" w:type="dxa"/>
          </w:tcPr>
          <w:p w14:paraId="6D02787E" w14:textId="5E08032D" w:rsidR="003B6010" w:rsidRPr="000B52DE" w:rsidRDefault="003B6010" w:rsidP="00262ECE">
            <w:pPr>
              <w:spacing w:line="240" w:lineRule="auto"/>
              <w:jc w:val="left"/>
              <w:rPr>
                <w:rFonts w:cs="Arial"/>
                <w:sz w:val="18"/>
                <w:szCs w:val="18"/>
              </w:rPr>
            </w:pPr>
            <w:r w:rsidRPr="000B52DE">
              <w:rPr>
                <w:rFonts w:cs="Arial"/>
                <w:sz w:val="18"/>
                <w:szCs w:val="18"/>
              </w:rPr>
              <w:t>Strom et al, 2004</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&lt;EndNote&gt;&lt;Cite&gt;&lt;Author&gt;Strom&lt;/Author&gt;&lt;Year&gt;2004&lt;/Year&gt;&lt;RecNum&gt;11&lt;/RecNum&gt;&lt;DisplayText&gt;[4]&lt;/DisplayText&gt;&lt;record&gt;&lt;rec-number&gt;11&lt;/rec-number&gt;&lt;foreign-keys&gt;&lt;key app="EN" db-id="zfvf2a2fo2txfferrflv5swdpte0x2rxdrrw" timestamp="1653575086"&gt;11&lt;/key&gt;&lt;/foreign-keys&gt;&lt;ref-type name="Journal Article"&gt;17&lt;/ref-type&gt;&lt;contributors&gt;&lt;authors&gt;&lt;author&gt;Strom, B. L.&lt;/author&gt;&lt;author&gt;Berlin, J. A.&lt;/author&gt;&lt;author&gt;Weber, A. L.&lt;/author&gt;&lt;author&gt;Norman, S. A.&lt;/author&gt;&lt;author&gt;Bernstein, L.&lt;/author&gt;&lt;author&gt;Burkman, R. T.&lt;/author&gt;&lt;author&gt;Daling, J. R.&lt;/author&gt;&lt;author&gt;Deapen, D.&lt;/author&gt;&lt;author&gt;Folger, S. G.&lt;/author&gt;&lt;author&gt;Malone, K. E.&lt;/author&gt;&lt;author&gt;Marchbanks, P. A.&lt;/author&gt;&lt;author&gt;Simon, M. S.&lt;/author&gt;&lt;author&gt;Ursin, G.&lt;/author&gt;&lt;author&gt;Weiss, L. K.&lt;/author&gt;&lt;author&gt;Spirtas, R.&lt;/author&gt;&lt;/authors&gt;&lt;/contributors&gt;&lt;titles&gt;&lt;title&gt;Absence of an effect of injectable and implantable progestin-only contraceptives on subsequent risk of breast cancer&lt;/title&gt;&lt;secondary-title&gt;Contraception&lt;/secondary-title&gt;&lt;/titles&gt;&lt;periodical&gt;&lt;full-title&gt;Contraception&lt;/full-title&gt;&lt;/periodical&gt;&lt;pages&gt;353-60&lt;/pages&gt;&lt;volume&gt;69&lt;/volume&gt;&lt;number&gt;5&lt;/number&gt;&lt;dates&gt;&lt;year&gt;2004&lt;/year&gt;&lt;/dates&gt;&lt;accession-num&gt;15105056&lt;/accession-num&gt;&lt;urls&gt;&lt;/urls&gt;&lt;electronic-resource-num&gt;10.1016/j.contraception.2003.12.015&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[4]</w:t>
            </w:r>
            <w:r w:rsidR="00262ECE" w:rsidRPr="000B52DE">
              <w:rPr>
                <w:rFonts w:cs="Arial"/>
                <w:sz w:val="18"/>
                <w:szCs w:val="18"/>
              </w:rPr>
              <w:fldChar w:fldCharType="end"/>
            </w:r>
            <w:r w:rsidR="00B2226E" w:rsidRPr="000B52DE">
              <w:rPr>
                <w:rFonts w:cs="Arial"/>
                <w:sz w:val="18"/>
                <w:szCs w:val="18"/>
                <w:vertAlign w:val="superscript"/>
              </w:rPr>
              <w:t>b</w:t>
            </w:r>
          </w:p>
        </w:tc>
        <w:tc>
          <w:tcPr>
            <w:tcW w:w="1701" w:type="dxa"/>
          </w:tcPr>
          <w:p w14:paraId="333CE3DB" w14:textId="5AD2CE6C" w:rsidR="003B6010" w:rsidRPr="000B52DE" w:rsidRDefault="003B6010" w:rsidP="00FF446F">
            <w:pPr>
              <w:spacing w:line="240" w:lineRule="auto"/>
              <w:jc w:val="left"/>
              <w:rPr>
                <w:rFonts w:cs="Arial"/>
                <w:sz w:val="18"/>
                <w:szCs w:val="18"/>
              </w:rPr>
            </w:pPr>
            <w:r w:rsidRPr="000B52DE">
              <w:rPr>
                <w:rFonts w:cs="Arial"/>
                <w:sz w:val="18"/>
                <w:szCs w:val="18"/>
              </w:rPr>
              <w:t>Women’s CARE Study, US retrospective case-control study, population controls</w:t>
            </w:r>
          </w:p>
          <w:p w14:paraId="1FF21D62" w14:textId="41FE2133" w:rsidR="003B6010" w:rsidRPr="000B52DE" w:rsidRDefault="003B6010" w:rsidP="00FF446F">
            <w:pPr>
              <w:spacing w:line="240" w:lineRule="auto"/>
              <w:jc w:val="left"/>
              <w:rPr>
                <w:rFonts w:cs="Arial"/>
                <w:sz w:val="18"/>
                <w:szCs w:val="18"/>
              </w:rPr>
            </w:pPr>
            <w:r w:rsidRPr="000B52DE">
              <w:rPr>
                <w:rFonts w:cs="Arial"/>
                <w:sz w:val="18"/>
                <w:szCs w:val="18"/>
              </w:rPr>
              <w:t xml:space="preserve">(1994-1998) </w:t>
            </w:r>
          </w:p>
        </w:tc>
        <w:tc>
          <w:tcPr>
            <w:tcW w:w="1417" w:type="dxa"/>
          </w:tcPr>
          <w:p w14:paraId="68DA05FB" w14:textId="2F1B7F76" w:rsidR="003B6010" w:rsidRPr="000B52DE" w:rsidRDefault="003B6010" w:rsidP="00FF446F">
            <w:pPr>
              <w:spacing w:line="240" w:lineRule="auto"/>
              <w:jc w:val="left"/>
              <w:rPr>
                <w:rFonts w:cs="Arial"/>
                <w:sz w:val="18"/>
                <w:szCs w:val="18"/>
              </w:rPr>
            </w:pPr>
            <w:r w:rsidRPr="000B52DE">
              <w:rPr>
                <w:rFonts w:cs="Arial"/>
                <w:sz w:val="18"/>
                <w:szCs w:val="18"/>
              </w:rPr>
              <w:t>35-64, mean 50</w:t>
            </w:r>
            <w:r w:rsidR="006160E6" w:rsidRPr="000B52DE">
              <w:rPr>
                <w:rFonts w:cs="Arial"/>
                <w:sz w:val="18"/>
                <w:szCs w:val="18"/>
              </w:rPr>
              <w:t xml:space="preserve"> </w:t>
            </w:r>
            <w:r w:rsidRPr="000B52DE">
              <w:rPr>
                <w:rFonts w:cs="Arial"/>
                <w:sz w:val="18"/>
                <w:szCs w:val="18"/>
              </w:rPr>
              <w:t>(results  reported unchanged in</w:t>
            </w:r>
            <w:r w:rsidR="006160E6" w:rsidRPr="000B52DE">
              <w:rPr>
                <w:rFonts w:cs="Arial"/>
                <w:sz w:val="18"/>
                <w:szCs w:val="18"/>
              </w:rPr>
              <w:t xml:space="preserve"> a</w:t>
            </w:r>
            <w:r w:rsidRPr="000B52DE">
              <w:rPr>
                <w:rFonts w:cs="Arial"/>
                <w:sz w:val="18"/>
                <w:szCs w:val="18"/>
              </w:rPr>
              <w:t xml:space="preserve"> subgroup of pre-menopausal women only)</w:t>
            </w:r>
          </w:p>
        </w:tc>
        <w:tc>
          <w:tcPr>
            <w:tcW w:w="1985" w:type="dxa"/>
          </w:tcPr>
          <w:p w14:paraId="346D6B55" w14:textId="3B5331CB" w:rsidR="003B6010" w:rsidRPr="000B52DE" w:rsidRDefault="003B6010" w:rsidP="00BC251E">
            <w:pPr>
              <w:spacing w:line="240" w:lineRule="auto"/>
              <w:jc w:val="left"/>
              <w:rPr>
                <w:rFonts w:cs="Arial"/>
                <w:sz w:val="18"/>
                <w:szCs w:val="18"/>
              </w:rPr>
            </w:pPr>
            <w:r w:rsidRPr="000B52DE">
              <w:rPr>
                <w:rFonts w:cs="Arial"/>
                <w:sz w:val="18"/>
                <w:szCs w:val="18"/>
              </w:rPr>
              <w:t xml:space="preserve">In-person interviews: </w:t>
            </w:r>
            <w:proofErr w:type="spellStart"/>
            <w:r w:rsidR="00F23F7A" w:rsidRPr="000B52DE">
              <w:rPr>
                <w:rFonts w:cs="Arial"/>
                <w:sz w:val="18"/>
                <w:szCs w:val="18"/>
              </w:rPr>
              <w:t>progestagen</w:t>
            </w:r>
            <w:proofErr w:type="spellEnd"/>
            <w:r w:rsidRPr="000B52DE">
              <w:rPr>
                <w:rFonts w:cs="Arial"/>
                <w:sz w:val="18"/>
                <w:szCs w:val="18"/>
              </w:rPr>
              <w:t xml:space="preserve">-only injectable [implant] use vs never-use of </w:t>
            </w:r>
            <w:proofErr w:type="spellStart"/>
            <w:r w:rsidR="00F23F7A" w:rsidRPr="000B52DE">
              <w:rPr>
                <w:rFonts w:cs="Arial"/>
                <w:sz w:val="18"/>
                <w:szCs w:val="18"/>
              </w:rPr>
              <w:t>progestagen</w:t>
            </w:r>
            <w:proofErr w:type="spellEnd"/>
            <w:r w:rsidRPr="000B52DE">
              <w:rPr>
                <w:rFonts w:cs="Arial"/>
                <w:sz w:val="18"/>
                <w:szCs w:val="18"/>
              </w:rPr>
              <w:t>-only injectable [implant]</w:t>
            </w:r>
          </w:p>
        </w:tc>
        <w:tc>
          <w:tcPr>
            <w:tcW w:w="3543" w:type="dxa"/>
          </w:tcPr>
          <w:p w14:paraId="64BB6B3A" w14:textId="02F3D889" w:rsidR="003B6010" w:rsidRPr="000B52DE" w:rsidRDefault="003B6010" w:rsidP="00FF446F">
            <w:pPr>
              <w:spacing w:line="240" w:lineRule="auto"/>
              <w:jc w:val="left"/>
              <w:rPr>
                <w:rFonts w:cs="Arial"/>
                <w:sz w:val="18"/>
                <w:szCs w:val="18"/>
              </w:rPr>
            </w:pPr>
            <w:r w:rsidRPr="000B52DE">
              <w:rPr>
                <w:rFonts w:cs="Arial"/>
                <w:sz w:val="18"/>
                <w:szCs w:val="18"/>
              </w:rPr>
              <w:t xml:space="preserve">Age, race, study site. Authors report nil change in RR estimates, but increased variability, on adjusting for reproductive factors including menopausal status, age at menarche or menopause, parity, BMI, family history etc. </w:t>
            </w:r>
          </w:p>
        </w:tc>
        <w:tc>
          <w:tcPr>
            <w:tcW w:w="1701" w:type="dxa"/>
          </w:tcPr>
          <w:p w14:paraId="1ABA6BCF" w14:textId="7A217774" w:rsidR="003B6010" w:rsidRPr="000B52DE" w:rsidRDefault="003B6010" w:rsidP="0054250D">
            <w:pPr>
              <w:spacing w:line="240" w:lineRule="auto"/>
              <w:jc w:val="left"/>
              <w:rPr>
                <w:rFonts w:cs="Arial"/>
                <w:sz w:val="18"/>
                <w:szCs w:val="18"/>
              </w:rPr>
            </w:pPr>
            <w:r w:rsidRPr="000B52DE">
              <w:rPr>
                <w:rFonts w:cs="Arial"/>
                <w:sz w:val="18"/>
                <w:szCs w:val="18"/>
              </w:rPr>
              <w:t xml:space="preserve">Current use (≤1 year ago) reported for </w:t>
            </w:r>
            <w:proofErr w:type="spellStart"/>
            <w:r w:rsidRPr="000B52DE">
              <w:rPr>
                <w:rFonts w:cs="Arial"/>
                <w:sz w:val="18"/>
                <w:szCs w:val="18"/>
              </w:rPr>
              <w:t>injectables</w:t>
            </w:r>
            <w:proofErr w:type="spellEnd"/>
            <w:r w:rsidRPr="000B52DE">
              <w:rPr>
                <w:rFonts w:cs="Arial"/>
                <w:sz w:val="18"/>
                <w:szCs w:val="18"/>
              </w:rPr>
              <w:t>; Ever-use only reported for implant</w:t>
            </w:r>
          </w:p>
        </w:tc>
        <w:tc>
          <w:tcPr>
            <w:tcW w:w="3686" w:type="dxa"/>
          </w:tcPr>
          <w:p w14:paraId="3D778D2C" w14:textId="77777777" w:rsidR="000B52DE" w:rsidRDefault="003B6010" w:rsidP="00FF446F">
            <w:pPr>
              <w:spacing w:line="240" w:lineRule="auto"/>
              <w:jc w:val="left"/>
              <w:rPr>
                <w:rFonts w:cs="Arial"/>
                <w:b/>
                <w:sz w:val="18"/>
                <w:szCs w:val="18"/>
              </w:rPr>
            </w:pPr>
            <w:r w:rsidRPr="000B52DE">
              <w:rPr>
                <w:rFonts w:cs="Arial"/>
                <w:b/>
                <w:sz w:val="18"/>
                <w:szCs w:val="18"/>
              </w:rPr>
              <w:t>Injectable (current use):</w:t>
            </w:r>
            <w:r w:rsidR="000B52DE" w:rsidRPr="000B52DE">
              <w:rPr>
                <w:rFonts w:cs="Arial"/>
                <w:b/>
                <w:sz w:val="18"/>
                <w:szCs w:val="18"/>
              </w:rPr>
              <w:t xml:space="preserve">  </w:t>
            </w:r>
          </w:p>
          <w:p w14:paraId="54125424" w14:textId="77601E4E" w:rsidR="003B6010" w:rsidRPr="000B52DE" w:rsidRDefault="000B52DE" w:rsidP="00FF446F">
            <w:pPr>
              <w:spacing w:line="240" w:lineRule="auto"/>
              <w:jc w:val="left"/>
              <w:rPr>
                <w:rFonts w:cs="Arial"/>
                <w:sz w:val="18"/>
                <w:szCs w:val="18"/>
              </w:rPr>
            </w:pPr>
            <w:r w:rsidRPr="000B52DE">
              <w:rPr>
                <w:rFonts w:cs="Arial"/>
                <w:sz w:val="18"/>
                <w:szCs w:val="18"/>
              </w:rPr>
              <w:t>15/4480; RR=</w:t>
            </w:r>
            <w:r w:rsidR="003B6010" w:rsidRPr="000B52DE">
              <w:rPr>
                <w:rFonts w:cs="Arial"/>
                <w:sz w:val="18"/>
                <w:szCs w:val="18"/>
              </w:rPr>
              <w:t>0.67 (</w:t>
            </w:r>
            <w:r w:rsidRPr="000B52DE">
              <w:rPr>
                <w:rFonts w:cs="Arial"/>
                <w:sz w:val="18"/>
                <w:szCs w:val="18"/>
              </w:rPr>
              <w:t>95% CI 0.35</w:t>
            </w:r>
            <w:r>
              <w:rPr>
                <w:rFonts w:cs="Arial"/>
                <w:sz w:val="18"/>
                <w:szCs w:val="18"/>
              </w:rPr>
              <w:t>-</w:t>
            </w:r>
            <w:r w:rsidR="003B6010" w:rsidRPr="000B52DE">
              <w:rPr>
                <w:rFonts w:cs="Arial"/>
                <w:sz w:val="18"/>
                <w:szCs w:val="18"/>
              </w:rPr>
              <w:t>1.30)</w:t>
            </w:r>
          </w:p>
          <w:p w14:paraId="3F964F45" w14:textId="77777777" w:rsidR="003B6010" w:rsidRPr="000B52DE" w:rsidRDefault="003B6010" w:rsidP="00FF446F">
            <w:pPr>
              <w:spacing w:line="240" w:lineRule="auto"/>
              <w:jc w:val="left"/>
              <w:rPr>
                <w:rFonts w:cs="Arial"/>
                <w:b/>
                <w:sz w:val="18"/>
                <w:szCs w:val="18"/>
              </w:rPr>
            </w:pPr>
            <w:r w:rsidRPr="000B52DE">
              <w:rPr>
                <w:rFonts w:cs="Arial"/>
                <w:b/>
                <w:sz w:val="18"/>
                <w:szCs w:val="18"/>
              </w:rPr>
              <w:t>Implant (ever use):</w:t>
            </w:r>
          </w:p>
          <w:p w14:paraId="6C7E7972" w14:textId="5BB84EB8" w:rsidR="003B6010" w:rsidRPr="000B52DE" w:rsidRDefault="000B52DE" w:rsidP="00FF446F">
            <w:pPr>
              <w:spacing w:line="240" w:lineRule="auto"/>
              <w:jc w:val="left"/>
              <w:rPr>
                <w:rFonts w:cs="Arial"/>
                <w:sz w:val="18"/>
                <w:szCs w:val="18"/>
              </w:rPr>
            </w:pPr>
            <w:r w:rsidRPr="000B52DE">
              <w:rPr>
                <w:rFonts w:cs="Arial"/>
                <w:sz w:val="18"/>
                <w:szCs w:val="18"/>
              </w:rPr>
              <w:t>5/4569; RR=</w:t>
            </w:r>
            <w:r w:rsidR="003B6010" w:rsidRPr="000B52DE">
              <w:rPr>
                <w:rFonts w:cs="Arial"/>
                <w:sz w:val="18"/>
                <w:szCs w:val="18"/>
              </w:rPr>
              <w:t>0.67 (</w:t>
            </w:r>
            <w:r w:rsidRPr="000B52DE">
              <w:rPr>
                <w:rFonts w:cs="Arial"/>
                <w:sz w:val="18"/>
                <w:szCs w:val="18"/>
              </w:rPr>
              <w:t>95% CI 0.21</w:t>
            </w:r>
            <w:r>
              <w:rPr>
                <w:rFonts w:cs="Arial"/>
                <w:sz w:val="18"/>
                <w:szCs w:val="18"/>
              </w:rPr>
              <w:t>-</w:t>
            </w:r>
            <w:r w:rsidR="003B6010" w:rsidRPr="000B52DE">
              <w:rPr>
                <w:rFonts w:cs="Arial"/>
                <w:sz w:val="18"/>
                <w:szCs w:val="18"/>
              </w:rPr>
              <w:t>2.13)</w:t>
            </w:r>
          </w:p>
        </w:tc>
      </w:tr>
      <w:tr w:rsidR="000B52DE" w:rsidRPr="000B52DE" w14:paraId="42FE70C3" w14:textId="77777777" w:rsidTr="00DC77D1">
        <w:trPr>
          <w:trHeight w:val="343"/>
        </w:trPr>
        <w:tc>
          <w:tcPr>
            <w:tcW w:w="1555" w:type="dxa"/>
          </w:tcPr>
          <w:p w14:paraId="2A9EFC43" w14:textId="494D8BF4" w:rsidR="003B6010" w:rsidRPr="000B52DE" w:rsidRDefault="003B6010" w:rsidP="00262ECE">
            <w:pPr>
              <w:spacing w:line="240" w:lineRule="auto"/>
              <w:jc w:val="left"/>
              <w:rPr>
                <w:rFonts w:cs="Arial"/>
                <w:sz w:val="18"/>
                <w:szCs w:val="18"/>
              </w:rPr>
            </w:pPr>
            <w:r w:rsidRPr="000B52DE">
              <w:rPr>
                <w:rFonts w:cs="Arial"/>
                <w:sz w:val="18"/>
                <w:szCs w:val="18"/>
              </w:rPr>
              <w:lastRenderedPageBreak/>
              <w:t>Sweeney et al, 2007</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&lt;EndNote&gt;&lt;Cite&gt;&lt;Author&gt;Sweeney&lt;/Author&gt;&lt;Year&gt;2007&lt;/Year&gt;&lt;RecNum&gt;5&lt;/RecNum&gt;&lt;DisplayText&gt;[5]&lt;/DisplayText&gt;&lt;record&gt;&lt;rec-number&gt;5&lt;/rec-number&gt;&lt;foreign-keys&gt;&lt;key app="EN" db-id="zfvf2a2fo2txfferrflv5swdpte0x2rxdrrw" timestamp="1653575085"&gt;5&lt;/key&gt;&lt;/foreign-keys&gt;&lt;ref-type name="Journal Article"&gt;17&lt;/ref-type&gt;&lt;contributors&gt;&lt;authors&gt;&lt;author&gt;Sweeney, C.&lt;/author&gt;&lt;author&gt;Giuliano, A. R.&lt;/author&gt;&lt;author&gt;Baumgartner, K. B.&lt;/author&gt;&lt;author&gt;Byers, T.&lt;/author&gt;&lt;author&gt;Herrick, J. S.&lt;/author&gt;&lt;author&gt;Edwards, S. L.&lt;/author&gt;&lt;author&gt;Slattery, M. L.&lt;/author&gt;&lt;/authors&gt;&lt;/contributors&gt;&lt;titles&gt;&lt;title&gt;Oral, injected and implanted contraceptives and breast cancer risk among U.S. Hispanic and non-Hispanic white women&lt;/title&gt;&lt;secondary-title&gt;International Journal of Cancer&lt;/secondary-title&gt;&lt;/titles&gt;&lt;periodical&gt;&lt;full-title&gt;International Journal of Cancer&lt;/full-title&gt;&lt;/periodical&gt;&lt;pages&gt;2517-2523&lt;/pages&gt;&lt;volume&gt;121&lt;/volume&gt;&lt;number&gt;11&lt;/number&gt;&lt;dates&gt;&lt;year&gt;2007&lt;/year&gt;&lt;/dates&gt;&lt;work-type&gt;Article&lt;/work-type&gt;&lt;urls&gt;&lt;related-urls&gt;&lt;url&gt;https://www.scopus.com/inward/record.uri?eid=2-s2.0-35648945714&amp;amp;doi=10.1002%2fijc.22970&amp;amp;partnerID=40&amp;amp;md5=45aa560d9579ac88edd59d35d7b9b3f3&lt;/url&gt;&lt;/related-urls&gt;&lt;/urls&gt;&lt;electronic-resource-num&gt;10.1002/ijc.22970&lt;/electronic-resource-num&gt;&lt;remote-database-name&gt;Scopus&lt;/remote-database-name&gt;&lt;/record&gt;&lt;/Cite&gt;&lt;/EndNote&gt;</w:instrText>
            </w:r>
            <w:r w:rsidR="00262ECE" w:rsidRPr="000B52DE">
              <w:rPr>
                <w:rFonts w:cs="Arial"/>
                <w:sz w:val="18"/>
                <w:szCs w:val="18"/>
              </w:rPr>
              <w:fldChar w:fldCharType="separate"/>
            </w:r>
            <w:r w:rsidR="00262ECE" w:rsidRPr="000B52DE">
              <w:rPr>
                <w:rFonts w:cs="Arial"/>
                <w:noProof/>
                <w:sz w:val="18"/>
                <w:szCs w:val="18"/>
              </w:rPr>
              <w:t>[5]</w:t>
            </w:r>
            <w:r w:rsidR="00262ECE" w:rsidRPr="000B52DE">
              <w:rPr>
                <w:rFonts w:cs="Arial"/>
                <w:sz w:val="18"/>
                <w:szCs w:val="18"/>
              </w:rPr>
              <w:fldChar w:fldCharType="end"/>
            </w:r>
          </w:p>
        </w:tc>
        <w:tc>
          <w:tcPr>
            <w:tcW w:w="1701" w:type="dxa"/>
          </w:tcPr>
          <w:p w14:paraId="1A772AF2" w14:textId="2D296CC9" w:rsidR="003B6010" w:rsidRPr="000B52DE" w:rsidRDefault="003B6010" w:rsidP="00FF446F">
            <w:pPr>
              <w:spacing w:line="240" w:lineRule="auto"/>
              <w:jc w:val="left"/>
              <w:rPr>
                <w:rFonts w:cs="Arial"/>
                <w:sz w:val="18"/>
                <w:szCs w:val="18"/>
              </w:rPr>
            </w:pPr>
            <w:r w:rsidRPr="000B52DE">
              <w:rPr>
                <w:rFonts w:cs="Arial"/>
                <w:sz w:val="18"/>
                <w:szCs w:val="18"/>
              </w:rPr>
              <w:t>4-Corners Study, Retrospective case-control study with population controls, US</w:t>
            </w:r>
          </w:p>
          <w:p w14:paraId="304068B0" w14:textId="68B757E2" w:rsidR="003B6010" w:rsidRPr="000B52DE" w:rsidRDefault="003B6010" w:rsidP="00FF446F">
            <w:pPr>
              <w:spacing w:line="240" w:lineRule="auto"/>
              <w:jc w:val="left"/>
              <w:rPr>
                <w:rFonts w:cs="Arial"/>
                <w:sz w:val="18"/>
                <w:szCs w:val="18"/>
              </w:rPr>
            </w:pPr>
            <w:r w:rsidRPr="000B52DE">
              <w:rPr>
                <w:rFonts w:cs="Arial"/>
                <w:sz w:val="18"/>
                <w:szCs w:val="18"/>
              </w:rPr>
              <w:t>(1999-2004)</w:t>
            </w:r>
          </w:p>
        </w:tc>
        <w:tc>
          <w:tcPr>
            <w:tcW w:w="1417" w:type="dxa"/>
          </w:tcPr>
          <w:p w14:paraId="31FCF351" w14:textId="54BC14D7" w:rsidR="003B6010" w:rsidRPr="000B52DE" w:rsidRDefault="003B6010" w:rsidP="004B1371">
            <w:pPr>
              <w:spacing w:line="240" w:lineRule="auto"/>
              <w:jc w:val="left"/>
              <w:rPr>
                <w:rFonts w:cs="Arial"/>
                <w:sz w:val="18"/>
                <w:szCs w:val="18"/>
              </w:rPr>
            </w:pPr>
            <w:r w:rsidRPr="000B52DE">
              <w:rPr>
                <w:rFonts w:cs="Arial"/>
                <w:sz w:val="18"/>
                <w:szCs w:val="18"/>
              </w:rPr>
              <w:t xml:space="preserve">Median age 54 (cases and controls) </w:t>
            </w:r>
          </w:p>
        </w:tc>
        <w:tc>
          <w:tcPr>
            <w:tcW w:w="1985" w:type="dxa"/>
          </w:tcPr>
          <w:p w14:paraId="500F39ED" w14:textId="0FCFAC02" w:rsidR="003B6010" w:rsidRPr="000B52DE" w:rsidRDefault="003B6010" w:rsidP="00513DCE">
            <w:pPr>
              <w:spacing w:line="240" w:lineRule="auto"/>
              <w:jc w:val="left"/>
              <w:rPr>
                <w:rFonts w:cs="Arial"/>
                <w:sz w:val="18"/>
                <w:szCs w:val="18"/>
              </w:rPr>
            </w:pPr>
            <w:r w:rsidRPr="000B52DE">
              <w:rPr>
                <w:rFonts w:cs="Arial"/>
                <w:sz w:val="18"/>
                <w:szCs w:val="18"/>
              </w:rPr>
              <w:t xml:space="preserve">In-person interviews: recent </w:t>
            </w:r>
            <w:proofErr w:type="spellStart"/>
            <w:r w:rsidR="00F23F7A" w:rsidRPr="000B52DE">
              <w:rPr>
                <w:rFonts w:cs="Arial"/>
                <w:sz w:val="18"/>
                <w:szCs w:val="18"/>
              </w:rPr>
              <w:t>progestagen</w:t>
            </w:r>
            <w:proofErr w:type="spellEnd"/>
            <w:r w:rsidRPr="000B52DE">
              <w:rPr>
                <w:rFonts w:cs="Arial"/>
                <w:sz w:val="18"/>
                <w:szCs w:val="18"/>
              </w:rPr>
              <w:t xml:space="preserve">-only injection </w:t>
            </w:r>
            <w:r w:rsidR="009A6DC1" w:rsidRPr="000B52DE">
              <w:rPr>
                <w:rFonts w:cs="Arial"/>
                <w:sz w:val="18"/>
                <w:szCs w:val="18"/>
              </w:rPr>
              <w:t xml:space="preserve">[implant] </w:t>
            </w:r>
            <w:r w:rsidRPr="000B52DE">
              <w:rPr>
                <w:rFonts w:cs="Arial"/>
                <w:sz w:val="18"/>
                <w:szCs w:val="18"/>
              </w:rPr>
              <w:t xml:space="preserve">vs never </w:t>
            </w:r>
            <w:proofErr w:type="spellStart"/>
            <w:r w:rsidR="00F23F7A" w:rsidRPr="000B52DE">
              <w:rPr>
                <w:rFonts w:cs="Arial"/>
                <w:sz w:val="18"/>
                <w:szCs w:val="18"/>
              </w:rPr>
              <w:t>progestagen</w:t>
            </w:r>
            <w:proofErr w:type="spellEnd"/>
            <w:r w:rsidRPr="000B52DE">
              <w:rPr>
                <w:rFonts w:cs="Arial"/>
                <w:sz w:val="18"/>
                <w:szCs w:val="18"/>
              </w:rPr>
              <w:t>-only injection</w:t>
            </w:r>
            <w:r w:rsidR="009A6DC1" w:rsidRPr="000B52DE">
              <w:rPr>
                <w:rFonts w:cs="Arial"/>
                <w:sz w:val="18"/>
                <w:szCs w:val="18"/>
              </w:rPr>
              <w:t xml:space="preserve"> [implant]</w:t>
            </w:r>
          </w:p>
        </w:tc>
        <w:tc>
          <w:tcPr>
            <w:tcW w:w="3543" w:type="dxa"/>
          </w:tcPr>
          <w:p w14:paraId="732E0838" w14:textId="7DBE51CF" w:rsidR="003B6010" w:rsidRPr="000B52DE" w:rsidRDefault="003B6010" w:rsidP="00FF446F">
            <w:pPr>
              <w:spacing w:line="240" w:lineRule="auto"/>
              <w:jc w:val="left"/>
              <w:rPr>
                <w:rFonts w:cs="Arial"/>
                <w:sz w:val="18"/>
                <w:szCs w:val="18"/>
              </w:rPr>
            </w:pPr>
            <w:r w:rsidRPr="000B52DE">
              <w:rPr>
                <w:rFonts w:cs="Arial"/>
                <w:sz w:val="18"/>
                <w:szCs w:val="18"/>
              </w:rPr>
              <w:t>Age, study centre, education, family history of breast cancer, alcohol, language acculturation, number of births, years since last birth, age at menopause, use of oral contraceptive</w:t>
            </w:r>
            <w:r w:rsidR="005D0222" w:rsidRPr="000B52DE">
              <w:rPr>
                <w:rFonts w:cs="Arial"/>
                <w:sz w:val="18"/>
                <w:szCs w:val="18"/>
              </w:rPr>
              <w:t>s</w:t>
            </w:r>
            <w:r w:rsidRPr="000B52DE">
              <w:rPr>
                <w:rFonts w:cs="Arial"/>
                <w:sz w:val="18"/>
                <w:szCs w:val="18"/>
              </w:rPr>
              <w:t>, recent use of hormone replacement therapy, ethnicity</w:t>
            </w:r>
          </w:p>
        </w:tc>
        <w:tc>
          <w:tcPr>
            <w:tcW w:w="1701" w:type="dxa"/>
          </w:tcPr>
          <w:p w14:paraId="06EC7E75" w14:textId="51DF1798" w:rsidR="0068579B" w:rsidRPr="000B52DE" w:rsidRDefault="003B6010" w:rsidP="00FF446F">
            <w:pPr>
              <w:spacing w:line="240" w:lineRule="auto"/>
              <w:jc w:val="left"/>
              <w:rPr>
                <w:rFonts w:cs="Arial"/>
                <w:sz w:val="18"/>
                <w:szCs w:val="18"/>
              </w:rPr>
            </w:pPr>
            <w:r w:rsidRPr="000B52DE">
              <w:rPr>
                <w:rFonts w:cs="Arial"/>
                <w:b/>
                <w:sz w:val="18"/>
                <w:szCs w:val="18"/>
              </w:rPr>
              <w:t xml:space="preserve">Injectable: </w:t>
            </w:r>
            <w:r w:rsidRPr="000B52DE">
              <w:rPr>
                <w:rFonts w:cs="Arial"/>
                <w:sz w:val="18"/>
                <w:szCs w:val="18"/>
              </w:rPr>
              <w:t>&lt;5 years</w:t>
            </w:r>
          </w:p>
          <w:p w14:paraId="47FE455A" w14:textId="4CE040D9" w:rsidR="003B6010" w:rsidRPr="000B52DE" w:rsidRDefault="003B6010" w:rsidP="00FF446F">
            <w:pPr>
              <w:spacing w:line="240" w:lineRule="auto"/>
              <w:jc w:val="left"/>
              <w:rPr>
                <w:rFonts w:cs="Arial"/>
                <w:sz w:val="18"/>
                <w:szCs w:val="18"/>
              </w:rPr>
            </w:pPr>
            <w:r w:rsidRPr="000B52DE">
              <w:rPr>
                <w:rFonts w:cs="Arial"/>
                <w:b/>
                <w:sz w:val="18"/>
                <w:szCs w:val="18"/>
              </w:rPr>
              <w:t xml:space="preserve">Implant: </w:t>
            </w:r>
            <w:r w:rsidRPr="000B52DE">
              <w:rPr>
                <w:rFonts w:cs="Arial"/>
                <w:sz w:val="18"/>
                <w:szCs w:val="18"/>
              </w:rPr>
              <w:t>&lt;10 years since first use (for 87% of users)</w:t>
            </w:r>
          </w:p>
        </w:tc>
        <w:tc>
          <w:tcPr>
            <w:tcW w:w="3686" w:type="dxa"/>
          </w:tcPr>
          <w:p w14:paraId="2D27941C" w14:textId="77777777" w:rsidR="003B6010" w:rsidRPr="000B52DE" w:rsidRDefault="003B6010" w:rsidP="00FF446F">
            <w:pPr>
              <w:spacing w:line="240" w:lineRule="auto"/>
              <w:jc w:val="left"/>
              <w:rPr>
                <w:rFonts w:cs="Arial"/>
                <w:b/>
                <w:sz w:val="18"/>
                <w:szCs w:val="18"/>
              </w:rPr>
            </w:pPr>
            <w:r w:rsidRPr="000B52DE">
              <w:rPr>
                <w:rFonts w:cs="Arial"/>
                <w:b/>
                <w:sz w:val="18"/>
                <w:szCs w:val="18"/>
              </w:rPr>
              <w:t xml:space="preserve">Injectable: </w:t>
            </w:r>
          </w:p>
          <w:p w14:paraId="0B8CAC3F" w14:textId="17A5AF41" w:rsidR="003B6010" w:rsidRPr="000B52DE" w:rsidRDefault="003B6010" w:rsidP="00FF446F">
            <w:pPr>
              <w:spacing w:line="240" w:lineRule="auto"/>
              <w:jc w:val="left"/>
              <w:rPr>
                <w:rFonts w:cs="Arial"/>
                <w:sz w:val="18"/>
                <w:szCs w:val="18"/>
              </w:rPr>
            </w:pPr>
            <w:r w:rsidRPr="000B52DE">
              <w:rPr>
                <w:rFonts w:cs="Arial"/>
                <w:sz w:val="18"/>
                <w:szCs w:val="18"/>
              </w:rPr>
              <w:t>29/2224</w:t>
            </w:r>
            <w:r w:rsidR="000B52DE" w:rsidRPr="000B52DE">
              <w:rPr>
                <w:rFonts w:cs="Arial"/>
                <w:sz w:val="18"/>
                <w:szCs w:val="18"/>
              </w:rPr>
              <w:t>;</w:t>
            </w:r>
            <w:r w:rsidRPr="000B52DE">
              <w:rPr>
                <w:rFonts w:cs="Arial"/>
                <w:sz w:val="18"/>
                <w:szCs w:val="18"/>
              </w:rPr>
              <w:t xml:space="preserve"> RR</w:t>
            </w:r>
            <w:r w:rsidR="000B52DE" w:rsidRPr="000B52DE">
              <w:rPr>
                <w:rFonts w:cs="Arial"/>
                <w:sz w:val="18"/>
                <w:szCs w:val="18"/>
              </w:rPr>
              <w:t>=</w:t>
            </w:r>
            <w:r w:rsidRPr="000B52DE">
              <w:rPr>
                <w:rFonts w:cs="Arial"/>
                <w:sz w:val="18"/>
                <w:szCs w:val="18"/>
              </w:rPr>
              <w:t>1.14 (</w:t>
            </w:r>
            <w:r w:rsidR="000B52DE" w:rsidRPr="000B52DE">
              <w:rPr>
                <w:rFonts w:cs="Arial"/>
                <w:sz w:val="18"/>
                <w:szCs w:val="18"/>
              </w:rPr>
              <w:t xml:space="preserve">95% CI </w:t>
            </w:r>
            <w:r w:rsidRPr="000B52DE">
              <w:rPr>
                <w:rFonts w:cs="Arial"/>
                <w:sz w:val="18"/>
                <w:szCs w:val="18"/>
              </w:rPr>
              <w:t>0.66</w:t>
            </w:r>
            <w:r w:rsidR="000B52DE">
              <w:rPr>
                <w:rFonts w:cs="Arial"/>
                <w:sz w:val="18"/>
                <w:szCs w:val="18"/>
              </w:rPr>
              <w:t>-</w:t>
            </w:r>
            <w:r w:rsidRPr="000B52DE">
              <w:rPr>
                <w:rFonts w:cs="Arial"/>
                <w:sz w:val="18"/>
                <w:szCs w:val="18"/>
              </w:rPr>
              <w:t>1.95)</w:t>
            </w:r>
          </w:p>
          <w:p w14:paraId="2EB8A323" w14:textId="77777777" w:rsidR="003B6010" w:rsidRPr="000B52DE" w:rsidRDefault="003B6010" w:rsidP="00FF446F">
            <w:pPr>
              <w:spacing w:line="240" w:lineRule="auto"/>
              <w:jc w:val="left"/>
              <w:rPr>
                <w:rFonts w:cs="Arial"/>
                <w:b/>
                <w:sz w:val="18"/>
                <w:szCs w:val="18"/>
              </w:rPr>
            </w:pPr>
            <w:r w:rsidRPr="000B52DE">
              <w:rPr>
                <w:rFonts w:cs="Arial"/>
                <w:b/>
                <w:sz w:val="18"/>
                <w:szCs w:val="18"/>
              </w:rPr>
              <w:t xml:space="preserve">Implant: </w:t>
            </w:r>
          </w:p>
          <w:p w14:paraId="00B77507" w14:textId="4066F901" w:rsidR="003B6010" w:rsidRPr="000B52DE" w:rsidRDefault="003B6010" w:rsidP="000B52DE">
            <w:pPr>
              <w:spacing w:line="240" w:lineRule="auto"/>
              <w:jc w:val="left"/>
              <w:rPr>
                <w:rFonts w:cs="Arial"/>
                <w:b/>
                <w:sz w:val="18"/>
                <w:szCs w:val="18"/>
              </w:rPr>
            </w:pPr>
            <w:r w:rsidRPr="000B52DE">
              <w:rPr>
                <w:rFonts w:cs="Arial"/>
                <w:sz w:val="18"/>
                <w:szCs w:val="18"/>
              </w:rPr>
              <w:t>15/2303</w:t>
            </w:r>
            <w:r w:rsidR="000B52DE" w:rsidRPr="000B52DE">
              <w:rPr>
                <w:rFonts w:cs="Arial"/>
                <w:sz w:val="18"/>
                <w:szCs w:val="18"/>
              </w:rPr>
              <w:t>;</w:t>
            </w:r>
            <w:r w:rsidRPr="000B52DE">
              <w:rPr>
                <w:rFonts w:cs="Arial"/>
                <w:sz w:val="18"/>
                <w:szCs w:val="18"/>
              </w:rPr>
              <w:t xml:space="preserve"> RR</w:t>
            </w:r>
            <w:r w:rsidR="000B52DE" w:rsidRPr="000B52DE">
              <w:rPr>
                <w:rFonts w:cs="Arial"/>
                <w:sz w:val="18"/>
                <w:szCs w:val="18"/>
              </w:rPr>
              <w:t>=</w:t>
            </w:r>
            <w:r w:rsidRPr="000B52DE">
              <w:rPr>
                <w:rFonts w:cs="Arial"/>
                <w:sz w:val="18"/>
                <w:szCs w:val="18"/>
              </w:rPr>
              <w:t>8.59 (</w:t>
            </w:r>
            <w:r w:rsidR="000B52DE" w:rsidRPr="000B52DE">
              <w:rPr>
                <w:rFonts w:cs="Arial"/>
                <w:sz w:val="18"/>
                <w:szCs w:val="18"/>
              </w:rPr>
              <w:t>95% CI 1.92</w:t>
            </w:r>
            <w:r w:rsidR="000B52DE">
              <w:rPr>
                <w:rFonts w:cs="Arial"/>
                <w:sz w:val="18"/>
                <w:szCs w:val="18"/>
              </w:rPr>
              <w:t>-</w:t>
            </w:r>
            <w:r w:rsidRPr="000B52DE">
              <w:rPr>
                <w:rFonts w:cs="Arial"/>
                <w:sz w:val="18"/>
                <w:szCs w:val="18"/>
              </w:rPr>
              <w:t>38.4)</w:t>
            </w:r>
          </w:p>
        </w:tc>
      </w:tr>
      <w:tr w:rsidR="000B52DE" w:rsidRPr="000B52DE" w14:paraId="7699925F" w14:textId="77777777" w:rsidTr="00DC77D1">
        <w:trPr>
          <w:trHeight w:val="343"/>
        </w:trPr>
        <w:tc>
          <w:tcPr>
            <w:tcW w:w="1555" w:type="dxa"/>
          </w:tcPr>
          <w:p w14:paraId="68BF2F3A" w14:textId="141B856A" w:rsidR="003B6010" w:rsidRPr="000B52DE" w:rsidRDefault="00262ECE" w:rsidP="00262ECE">
            <w:pPr>
              <w:spacing w:line="240" w:lineRule="auto"/>
              <w:jc w:val="left"/>
              <w:rPr>
                <w:rFonts w:cs="Arial"/>
                <w:sz w:val="18"/>
                <w:szCs w:val="18"/>
              </w:rPr>
            </w:pPr>
            <w:r w:rsidRPr="000B52DE">
              <w:rPr>
                <w:rFonts w:cs="Arial"/>
                <w:sz w:val="18"/>
                <w:szCs w:val="18"/>
              </w:rPr>
              <w:t xml:space="preserve">Dinger et al, 2011 </w:t>
            </w:r>
            <w:r w:rsidRPr="000B52DE">
              <w:rPr>
                <w:rFonts w:cs="Arial"/>
                <w:sz w:val="18"/>
                <w:szCs w:val="18"/>
              </w:rPr>
              <w:fldChar w:fldCharType="begin"/>
            </w:r>
            <w:r w:rsidRPr="000B52DE">
              <w:rPr>
                <w:rFonts w:cs="Arial"/>
                <w:sz w:val="18"/>
                <w:szCs w:val="18"/>
              </w:rPr>
              <w:instrText xml:space="preserve"> ADDIN EN.CITE &lt;EndNote&gt;&lt;Cite&gt;&lt;Author&gt;Dinger&lt;/Author&gt;&lt;Year&gt;2011&lt;/Year&gt;&lt;RecNum&gt;7&lt;/RecNum&gt;&lt;DisplayText&gt;[6]&lt;/DisplayText&gt;&lt;record&gt;&lt;rec-number&gt;7&lt;/rec-number&gt;&lt;foreign-keys&gt;&lt;key app="EN" db-id="zfvf2a2fo2txfferrflv5swdpte0x2rxdrrw" timestamp="1653575085"&gt;7&lt;/key&gt;&lt;/foreign-keys&gt;&lt;ref-type name="Journal Article"&gt;17&lt;/ref-type&gt;&lt;contributors&gt;&lt;authors&gt;&lt;author&gt;Dinger, J.&lt;/author&gt;&lt;author&gt;Bardenheuer, K.&lt;/author&gt;&lt;author&gt;Minh, T. D.&lt;/author&gt;&lt;/authors&gt;&lt;/contributors&gt;&lt;titles&gt;&lt;title&gt;Levonorgestrel-releasing and copper intrauterine devices and the risk of breast cancer&lt;/title&gt;&lt;secondary-title&gt;Contraception&lt;/secondary-title&gt;&lt;/titles&gt;&lt;periodical&gt;&lt;full-title&gt;Contraception&lt;/full-title&gt;&lt;/periodical&gt;&lt;pages&gt;211-7&lt;/pages&gt;&lt;volume&gt;83&lt;/volume&gt;&lt;number&gt;3&lt;/number&gt;&lt;dates&gt;&lt;year&gt;2011&lt;/year&gt;&lt;/dates&gt;&lt;accession-num&gt;21310281&lt;/accession-num&gt;&lt;urls&gt;&lt;/urls&gt;&lt;electronic-resource-num&gt;10.1016/j.contraception.2010.11.009&lt;/electronic-resource-num&gt;&lt;/record&gt;&lt;/Cite&gt;&lt;/EndNote&gt;</w:instrText>
            </w:r>
            <w:r w:rsidRPr="000B52DE">
              <w:rPr>
                <w:rFonts w:cs="Arial"/>
                <w:sz w:val="18"/>
                <w:szCs w:val="18"/>
              </w:rPr>
              <w:fldChar w:fldCharType="separate"/>
            </w:r>
            <w:r w:rsidRPr="000B52DE">
              <w:rPr>
                <w:rFonts w:cs="Arial"/>
                <w:noProof/>
                <w:sz w:val="18"/>
                <w:szCs w:val="18"/>
              </w:rPr>
              <w:t>[6]</w:t>
            </w:r>
            <w:r w:rsidRPr="000B52DE">
              <w:rPr>
                <w:rFonts w:cs="Arial"/>
                <w:sz w:val="18"/>
                <w:szCs w:val="18"/>
              </w:rPr>
              <w:fldChar w:fldCharType="end"/>
            </w:r>
          </w:p>
        </w:tc>
        <w:tc>
          <w:tcPr>
            <w:tcW w:w="1701" w:type="dxa"/>
          </w:tcPr>
          <w:p w14:paraId="772F5A0B" w14:textId="083A79FB" w:rsidR="003B6010" w:rsidRPr="000B52DE" w:rsidRDefault="003B6010" w:rsidP="00FF446F">
            <w:pPr>
              <w:spacing w:line="240" w:lineRule="auto"/>
              <w:jc w:val="left"/>
              <w:rPr>
                <w:rFonts w:cs="Arial"/>
                <w:sz w:val="18"/>
                <w:szCs w:val="18"/>
              </w:rPr>
            </w:pPr>
            <w:r w:rsidRPr="000B52DE">
              <w:rPr>
                <w:rFonts w:cs="Arial"/>
                <w:sz w:val="18"/>
                <w:szCs w:val="18"/>
              </w:rPr>
              <w:t xml:space="preserve">Retrospective population-based case-control study, Finland/Germany </w:t>
            </w:r>
          </w:p>
          <w:p w14:paraId="0983B37E" w14:textId="7ED97375" w:rsidR="003B6010" w:rsidRPr="000B52DE" w:rsidRDefault="003B6010" w:rsidP="00FF446F">
            <w:pPr>
              <w:spacing w:line="240" w:lineRule="auto"/>
              <w:jc w:val="left"/>
              <w:rPr>
                <w:rFonts w:cs="Arial"/>
                <w:sz w:val="18"/>
                <w:szCs w:val="18"/>
              </w:rPr>
            </w:pPr>
            <w:r w:rsidRPr="000B52DE">
              <w:rPr>
                <w:rFonts w:cs="Arial"/>
                <w:sz w:val="18"/>
                <w:szCs w:val="18"/>
              </w:rPr>
              <w:t>(2000-2007)</w:t>
            </w:r>
          </w:p>
        </w:tc>
        <w:tc>
          <w:tcPr>
            <w:tcW w:w="1417" w:type="dxa"/>
          </w:tcPr>
          <w:p w14:paraId="1C89A013" w14:textId="29BC9CAC" w:rsidR="003B6010" w:rsidRPr="000B52DE" w:rsidRDefault="003B6010" w:rsidP="00723961">
            <w:pPr>
              <w:spacing w:line="240" w:lineRule="auto"/>
              <w:jc w:val="left"/>
              <w:rPr>
                <w:rFonts w:cs="Arial"/>
                <w:sz w:val="18"/>
                <w:szCs w:val="18"/>
              </w:rPr>
            </w:pPr>
            <w:r w:rsidRPr="000B52DE">
              <w:rPr>
                <w:rFonts w:cs="Arial"/>
                <w:sz w:val="18"/>
                <w:szCs w:val="18"/>
              </w:rPr>
              <w:t xml:space="preserve">&lt;50; </w:t>
            </w:r>
            <w:r w:rsidR="00974754" w:rsidRPr="000B52DE">
              <w:rPr>
                <w:rFonts w:cs="Arial"/>
                <w:sz w:val="18"/>
                <w:szCs w:val="18"/>
              </w:rPr>
              <w:t>m</w:t>
            </w:r>
            <w:r w:rsidRPr="000B52DE">
              <w:rPr>
                <w:rFonts w:cs="Arial"/>
                <w:sz w:val="18"/>
                <w:szCs w:val="18"/>
              </w:rPr>
              <w:t>ean 44.5</w:t>
            </w:r>
          </w:p>
        </w:tc>
        <w:tc>
          <w:tcPr>
            <w:tcW w:w="1985" w:type="dxa"/>
          </w:tcPr>
          <w:p w14:paraId="66CEAE53" w14:textId="27327CE9" w:rsidR="003B6010" w:rsidRPr="000B52DE" w:rsidRDefault="003B6010" w:rsidP="002344C2">
            <w:pPr>
              <w:spacing w:line="240" w:lineRule="auto"/>
              <w:jc w:val="left"/>
              <w:rPr>
                <w:rFonts w:cs="Arial"/>
                <w:sz w:val="18"/>
                <w:szCs w:val="18"/>
              </w:rPr>
            </w:pPr>
            <w:r w:rsidRPr="000B52DE">
              <w:rPr>
                <w:rFonts w:cs="Arial"/>
                <w:sz w:val="18"/>
                <w:szCs w:val="18"/>
              </w:rPr>
              <w:t xml:space="preserve">Self-administered questionnaires: current </w:t>
            </w:r>
            <w:proofErr w:type="spellStart"/>
            <w:r w:rsidR="00F23F7A" w:rsidRPr="000B52DE">
              <w:rPr>
                <w:rFonts w:cs="Arial"/>
                <w:sz w:val="18"/>
                <w:szCs w:val="18"/>
              </w:rPr>
              <w:t>progestagen</w:t>
            </w:r>
            <w:proofErr w:type="spellEnd"/>
            <w:r w:rsidRPr="000B52DE">
              <w:rPr>
                <w:rFonts w:cs="Arial"/>
                <w:sz w:val="18"/>
                <w:szCs w:val="18"/>
              </w:rPr>
              <w:t>-releasing IUD vs current copper IUD</w:t>
            </w:r>
          </w:p>
        </w:tc>
        <w:tc>
          <w:tcPr>
            <w:tcW w:w="3543" w:type="dxa"/>
          </w:tcPr>
          <w:p w14:paraId="2202938D" w14:textId="428F4FF7" w:rsidR="003B6010" w:rsidRPr="000B52DE" w:rsidRDefault="003B6010" w:rsidP="0054250D">
            <w:pPr>
              <w:spacing w:line="240" w:lineRule="auto"/>
              <w:jc w:val="left"/>
              <w:rPr>
                <w:rFonts w:cs="Arial"/>
                <w:sz w:val="18"/>
                <w:szCs w:val="18"/>
              </w:rPr>
            </w:pPr>
            <w:r w:rsidRPr="000B52DE">
              <w:rPr>
                <w:rFonts w:cs="Arial"/>
                <w:sz w:val="18"/>
                <w:szCs w:val="18"/>
              </w:rPr>
              <w:t xml:space="preserve">BMI, family history of </w:t>
            </w:r>
            <w:r w:rsidR="005D0222" w:rsidRPr="000B52DE">
              <w:rPr>
                <w:rFonts w:cs="Arial"/>
                <w:sz w:val="18"/>
                <w:szCs w:val="18"/>
              </w:rPr>
              <w:t>breast cancer</w:t>
            </w:r>
            <w:r w:rsidRPr="000B52DE">
              <w:rPr>
                <w:rFonts w:cs="Arial"/>
                <w:sz w:val="18"/>
                <w:szCs w:val="18"/>
              </w:rPr>
              <w:t xml:space="preserve">, parity, age at first birth, breastfeeding, age at menarche, HRT use, </w:t>
            </w:r>
            <w:r w:rsidR="005D0222" w:rsidRPr="000B52DE">
              <w:rPr>
                <w:rFonts w:cs="Arial"/>
                <w:sz w:val="18"/>
                <w:szCs w:val="18"/>
              </w:rPr>
              <w:t>oral contraceptive</w:t>
            </w:r>
            <w:r w:rsidRPr="000B52DE">
              <w:rPr>
                <w:rFonts w:cs="Arial"/>
                <w:sz w:val="18"/>
                <w:szCs w:val="18"/>
              </w:rPr>
              <w:t xml:space="preserve"> use, physical activity, educational level, smoking, alcohol, duration of IUD use, long-term use of concomitant medication</w:t>
            </w:r>
          </w:p>
        </w:tc>
        <w:tc>
          <w:tcPr>
            <w:tcW w:w="1701" w:type="dxa"/>
          </w:tcPr>
          <w:p w14:paraId="57E34331" w14:textId="7E4B0672" w:rsidR="003B6010" w:rsidRPr="000B52DE" w:rsidRDefault="003B6010" w:rsidP="00FF446F">
            <w:pPr>
              <w:spacing w:line="240" w:lineRule="auto"/>
              <w:jc w:val="left"/>
              <w:rPr>
                <w:rFonts w:cs="Arial"/>
                <w:sz w:val="18"/>
                <w:szCs w:val="18"/>
              </w:rPr>
            </w:pPr>
            <w:r w:rsidRPr="000B52DE">
              <w:rPr>
                <w:rFonts w:cs="Arial"/>
                <w:sz w:val="18"/>
                <w:szCs w:val="18"/>
              </w:rPr>
              <w:t>Current use</w:t>
            </w:r>
          </w:p>
        </w:tc>
        <w:tc>
          <w:tcPr>
            <w:tcW w:w="3686" w:type="dxa"/>
          </w:tcPr>
          <w:p w14:paraId="0BF2DA2D" w14:textId="77777777" w:rsidR="003B6010" w:rsidRPr="000B52DE" w:rsidRDefault="003B6010" w:rsidP="00FF446F">
            <w:pPr>
              <w:spacing w:line="240" w:lineRule="auto"/>
              <w:jc w:val="left"/>
              <w:rPr>
                <w:rFonts w:cs="Arial"/>
                <w:b/>
                <w:sz w:val="18"/>
                <w:szCs w:val="18"/>
              </w:rPr>
            </w:pPr>
            <w:r w:rsidRPr="000B52DE">
              <w:rPr>
                <w:rFonts w:cs="Arial"/>
                <w:b/>
                <w:sz w:val="18"/>
                <w:szCs w:val="18"/>
              </w:rPr>
              <w:t xml:space="preserve">IUD: </w:t>
            </w:r>
          </w:p>
          <w:p w14:paraId="449586C4" w14:textId="38159AA9" w:rsidR="003B6010" w:rsidRPr="000B52DE" w:rsidRDefault="0005628D" w:rsidP="000B52DE">
            <w:pPr>
              <w:spacing w:line="240" w:lineRule="auto"/>
              <w:jc w:val="left"/>
              <w:rPr>
                <w:rFonts w:cs="Arial"/>
                <w:sz w:val="18"/>
                <w:szCs w:val="18"/>
              </w:rPr>
            </w:pPr>
            <w:r w:rsidRPr="000B52DE">
              <w:rPr>
                <w:rFonts w:cs="Arial"/>
                <w:sz w:val="18"/>
                <w:szCs w:val="18"/>
              </w:rPr>
              <w:t>RR</w:t>
            </w:r>
            <w:r w:rsidR="000B52DE" w:rsidRPr="000B52DE">
              <w:rPr>
                <w:rFonts w:cs="Arial"/>
                <w:sz w:val="18"/>
                <w:szCs w:val="18"/>
              </w:rPr>
              <w:t>=</w:t>
            </w:r>
            <w:r w:rsidR="003B6010" w:rsidRPr="000B52DE">
              <w:rPr>
                <w:rFonts w:cs="Arial"/>
                <w:sz w:val="18"/>
                <w:szCs w:val="18"/>
              </w:rPr>
              <w:t>0.88 (</w:t>
            </w:r>
            <w:r w:rsidR="000B52DE" w:rsidRPr="000B52DE">
              <w:rPr>
                <w:rFonts w:cs="Arial"/>
                <w:sz w:val="18"/>
                <w:szCs w:val="18"/>
              </w:rPr>
              <w:t>95% CI 0.49</w:t>
            </w:r>
            <w:r w:rsidR="000B52DE">
              <w:rPr>
                <w:rFonts w:cs="Arial"/>
                <w:sz w:val="18"/>
                <w:szCs w:val="18"/>
              </w:rPr>
              <w:t>-</w:t>
            </w:r>
            <w:r w:rsidR="003B6010" w:rsidRPr="000B52DE">
              <w:rPr>
                <w:rFonts w:cs="Arial"/>
                <w:sz w:val="18"/>
                <w:szCs w:val="18"/>
              </w:rPr>
              <w:t>1.59)</w:t>
            </w:r>
          </w:p>
        </w:tc>
      </w:tr>
      <w:tr w:rsidR="000B52DE" w:rsidRPr="000B52DE" w14:paraId="68BC1AEA" w14:textId="77777777" w:rsidTr="00DC77D1">
        <w:trPr>
          <w:trHeight w:val="343"/>
        </w:trPr>
        <w:tc>
          <w:tcPr>
            <w:tcW w:w="1555" w:type="dxa"/>
          </w:tcPr>
          <w:p w14:paraId="31FD151A" w14:textId="4E0F6CB4" w:rsidR="003B6010" w:rsidRPr="000B52DE" w:rsidRDefault="003B6010" w:rsidP="00262ECE">
            <w:pPr>
              <w:spacing w:line="240" w:lineRule="auto"/>
              <w:jc w:val="left"/>
              <w:rPr>
                <w:rFonts w:cs="Arial"/>
                <w:sz w:val="18"/>
                <w:szCs w:val="18"/>
              </w:rPr>
            </w:pPr>
            <w:r w:rsidRPr="000B52DE">
              <w:rPr>
                <w:rFonts w:cs="Arial"/>
                <w:sz w:val="18"/>
                <w:szCs w:val="18"/>
              </w:rPr>
              <w:t>Li et al, 2012</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&lt;EndNote&gt;&lt;Cite&gt;&lt;Author&gt;Li&lt;/Author&gt;&lt;Year&gt;2012&lt;/Year&gt;&lt;RecNum&gt;9&lt;/RecNum&gt;&lt;DisplayText&gt;[7]&lt;/DisplayText&gt;&lt;record&gt;&lt;rec-number&gt;9&lt;/rec-number&gt;&lt;foreign-keys&gt;&lt;key app="EN" db-id="zfvf2a2fo2txfferrflv5swdpte0x2rxdrrw" timestamp="1653575086"&gt;9&lt;/key&gt;&lt;/foreign-keys&gt;&lt;ref-type name="Journal Article"&gt;17&lt;/ref-type&gt;&lt;contributors&gt;&lt;authors&gt;&lt;author&gt;Li, C. I.&lt;/author&gt;&lt;author&gt;Beaber, E. F.&lt;/author&gt;&lt;author&gt;Tang, M. T.&lt;/author&gt;&lt;author&gt;Porter, P. L.&lt;/author&gt;&lt;author&gt;Daling, J. R.&lt;/author&gt;&lt;author&gt;Malone, K. E.&lt;/author&gt;&lt;/authors&gt;&lt;/contributors&gt;&lt;titles&gt;&lt;title&gt;Effect of depo-medroxyprogesterone acetate on breast cancer risk among women 20 to 44 years of age&lt;/title&gt;&lt;secondary-title&gt;Cancer Res&lt;/secondary-title&gt;&lt;/titles&gt;&lt;periodical&gt;&lt;full-title&gt;Cancer Res&lt;/full-title&gt;&lt;/periodical&gt;&lt;pages&gt;2028-35&lt;/pages&gt;&lt;volume&gt;72&lt;/volume&gt;&lt;number&gt;8&lt;/number&gt;&lt;dates&gt;&lt;year&gt;2012&lt;/year&gt;&lt;/dates&gt;&lt;accession-num&gt;22369929&lt;/accession-num&gt;&lt;urls&gt;&lt;/urls&gt;&lt;electronic-resource-num&gt;10.1158/0008-5472.Can-11-4064&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[7]</w:t>
            </w:r>
            <w:r w:rsidR="00262ECE" w:rsidRPr="000B52DE">
              <w:rPr>
                <w:rFonts w:cs="Arial"/>
                <w:sz w:val="18"/>
                <w:szCs w:val="18"/>
              </w:rPr>
              <w:fldChar w:fldCharType="end"/>
            </w:r>
          </w:p>
        </w:tc>
        <w:tc>
          <w:tcPr>
            <w:tcW w:w="1701" w:type="dxa"/>
          </w:tcPr>
          <w:p w14:paraId="551F4742" w14:textId="59D7F5D8" w:rsidR="003B6010" w:rsidRPr="000B52DE" w:rsidRDefault="003B6010" w:rsidP="00FF446F">
            <w:pPr>
              <w:spacing w:line="240" w:lineRule="auto"/>
              <w:jc w:val="left"/>
              <w:rPr>
                <w:rFonts w:cs="Arial"/>
                <w:sz w:val="18"/>
                <w:szCs w:val="18"/>
              </w:rPr>
            </w:pPr>
            <w:r w:rsidRPr="000B52DE">
              <w:rPr>
                <w:rFonts w:cs="Arial"/>
                <w:sz w:val="18"/>
                <w:szCs w:val="18"/>
              </w:rPr>
              <w:t>Retrospective population-based case control study, US</w:t>
            </w:r>
          </w:p>
          <w:p w14:paraId="2BFD8D63" w14:textId="77777777" w:rsidR="003B6010" w:rsidRPr="000B52DE" w:rsidRDefault="003B6010" w:rsidP="00FF446F">
            <w:pPr>
              <w:spacing w:line="240" w:lineRule="auto"/>
              <w:jc w:val="left"/>
              <w:rPr>
                <w:rFonts w:cs="Arial"/>
                <w:sz w:val="18"/>
                <w:szCs w:val="18"/>
              </w:rPr>
            </w:pPr>
            <w:r w:rsidRPr="000B52DE">
              <w:rPr>
                <w:rFonts w:cs="Arial"/>
                <w:sz w:val="18"/>
                <w:szCs w:val="18"/>
              </w:rPr>
              <w:t>(2004-2010)</w:t>
            </w:r>
          </w:p>
        </w:tc>
        <w:tc>
          <w:tcPr>
            <w:tcW w:w="1417" w:type="dxa"/>
          </w:tcPr>
          <w:p w14:paraId="3925E3B6" w14:textId="77777777" w:rsidR="003B6010" w:rsidRPr="000B52DE" w:rsidRDefault="003B6010" w:rsidP="00FF446F">
            <w:pPr>
              <w:spacing w:line="240" w:lineRule="auto"/>
              <w:jc w:val="left"/>
              <w:rPr>
                <w:rFonts w:cs="Arial"/>
                <w:sz w:val="18"/>
                <w:szCs w:val="18"/>
              </w:rPr>
            </w:pPr>
            <w:r w:rsidRPr="000B52DE">
              <w:rPr>
                <w:rFonts w:cs="Arial"/>
                <w:sz w:val="18"/>
                <w:szCs w:val="18"/>
              </w:rPr>
              <w:t xml:space="preserve">20-44 </w:t>
            </w:r>
          </w:p>
        </w:tc>
        <w:tc>
          <w:tcPr>
            <w:tcW w:w="1985" w:type="dxa"/>
          </w:tcPr>
          <w:p w14:paraId="7D9D814C" w14:textId="1FE53E05" w:rsidR="003B6010" w:rsidRPr="000B52DE" w:rsidRDefault="003B6010" w:rsidP="002344C2">
            <w:pPr>
              <w:spacing w:line="240" w:lineRule="auto"/>
              <w:jc w:val="left"/>
              <w:rPr>
                <w:rFonts w:cs="Arial"/>
                <w:sz w:val="18"/>
                <w:szCs w:val="18"/>
              </w:rPr>
            </w:pPr>
            <w:r w:rsidRPr="000B52DE">
              <w:rPr>
                <w:rFonts w:cs="Arial"/>
                <w:sz w:val="18"/>
                <w:szCs w:val="18"/>
              </w:rPr>
              <w:t xml:space="preserve">In-person interviews: recent </w:t>
            </w:r>
            <w:proofErr w:type="spellStart"/>
            <w:r w:rsidR="00F23F7A" w:rsidRPr="000B52DE">
              <w:rPr>
                <w:rFonts w:cs="Arial"/>
                <w:sz w:val="18"/>
                <w:szCs w:val="18"/>
              </w:rPr>
              <w:t>progestagen</w:t>
            </w:r>
            <w:proofErr w:type="spellEnd"/>
            <w:r w:rsidRPr="000B52DE">
              <w:rPr>
                <w:rFonts w:cs="Arial"/>
                <w:sz w:val="18"/>
                <w:szCs w:val="18"/>
              </w:rPr>
              <w:t>-only injection (one or more shot within 5</w:t>
            </w:r>
            <w:r w:rsidR="00924760" w:rsidRPr="000B52DE">
              <w:rPr>
                <w:rFonts w:cs="Arial"/>
                <w:sz w:val="18"/>
                <w:szCs w:val="18"/>
              </w:rPr>
              <w:t xml:space="preserve"> </w:t>
            </w:r>
            <w:r w:rsidRPr="000B52DE">
              <w:rPr>
                <w:rFonts w:cs="Arial"/>
                <w:sz w:val="18"/>
                <w:szCs w:val="18"/>
              </w:rPr>
              <w:t>y</w:t>
            </w:r>
            <w:r w:rsidR="005D0222" w:rsidRPr="000B52DE">
              <w:rPr>
                <w:rFonts w:cs="Arial"/>
                <w:sz w:val="18"/>
                <w:szCs w:val="18"/>
              </w:rPr>
              <w:t>ears</w:t>
            </w:r>
            <w:r w:rsidRPr="000B52DE">
              <w:rPr>
                <w:rFonts w:cs="Arial"/>
                <w:sz w:val="18"/>
                <w:szCs w:val="18"/>
              </w:rPr>
              <w:t xml:space="preserve"> of reference date) vs n</w:t>
            </w:r>
            <w:r w:rsidR="005D0222" w:rsidRPr="000B52DE">
              <w:rPr>
                <w:rFonts w:cs="Arial"/>
                <w:sz w:val="18"/>
                <w:szCs w:val="18"/>
              </w:rPr>
              <w:t xml:space="preserve">ever </w:t>
            </w:r>
            <w:proofErr w:type="spellStart"/>
            <w:r w:rsidR="00F23F7A" w:rsidRPr="000B52DE">
              <w:rPr>
                <w:rFonts w:cs="Arial"/>
                <w:sz w:val="18"/>
                <w:szCs w:val="18"/>
              </w:rPr>
              <w:t>progestagen</w:t>
            </w:r>
            <w:proofErr w:type="spellEnd"/>
            <w:r w:rsidR="005D0222" w:rsidRPr="000B52DE">
              <w:rPr>
                <w:rFonts w:cs="Arial"/>
                <w:sz w:val="18"/>
                <w:szCs w:val="18"/>
              </w:rPr>
              <w:t>-only injection</w:t>
            </w:r>
            <w:r w:rsidRPr="000B52DE">
              <w:rPr>
                <w:rFonts w:cs="Arial"/>
                <w:sz w:val="18"/>
                <w:szCs w:val="18"/>
              </w:rPr>
              <w:t xml:space="preserve"> </w:t>
            </w:r>
          </w:p>
        </w:tc>
        <w:tc>
          <w:tcPr>
            <w:tcW w:w="3543" w:type="dxa"/>
          </w:tcPr>
          <w:p w14:paraId="3B5069E9" w14:textId="376B1467" w:rsidR="003B6010" w:rsidRPr="000B52DE" w:rsidRDefault="003B6010" w:rsidP="00FF446F">
            <w:pPr>
              <w:spacing w:line="240" w:lineRule="auto"/>
              <w:jc w:val="left"/>
              <w:rPr>
                <w:rFonts w:cs="Arial"/>
                <w:sz w:val="18"/>
                <w:szCs w:val="18"/>
              </w:rPr>
            </w:pPr>
            <w:r w:rsidRPr="000B52DE">
              <w:rPr>
                <w:rFonts w:cs="Arial"/>
                <w:sz w:val="18"/>
                <w:szCs w:val="18"/>
              </w:rPr>
              <w:t>Age, reference year, family history of breast cancer, BMI, parity, duration of oral contraceptive use, screening mammography (no significant difference on adjusting for education, income, race, age at first live birth)</w:t>
            </w:r>
          </w:p>
        </w:tc>
        <w:tc>
          <w:tcPr>
            <w:tcW w:w="1701" w:type="dxa"/>
          </w:tcPr>
          <w:p w14:paraId="16FBEBA9" w14:textId="1A7E1AFE" w:rsidR="003B6010" w:rsidRPr="000B52DE" w:rsidRDefault="003B6010" w:rsidP="00FF446F">
            <w:pPr>
              <w:spacing w:line="240" w:lineRule="auto"/>
              <w:jc w:val="left"/>
              <w:rPr>
                <w:rFonts w:cs="Arial"/>
                <w:sz w:val="18"/>
                <w:szCs w:val="18"/>
              </w:rPr>
            </w:pPr>
            <w:r w:rsidRPr="000B52DE">
              <w:rPr>
                <w:rFonts w:cs="Arial"/>
                <w:sz w:val="18"/>
                <w:szCs w:val="18"/>
              </w:rPr>
              <w:t xml:space="preserve">&lt;5 years </w:t>
            </w:r>
          </w:p>
        </w:tc>
        <w:tc>
          <w:tcPr>
            <w:tcW w:w="3686" w:type="dxa"/>
          </w:tcPr>
          <w:p w14:paraId="598C67F8" w14:textId="77777777" w:rsidR="003B6010" w:rsidRPr="000B52DE" w:rsidRDefault="003B6010" w:rsidP="00FF446F">
            <w:pPr>
              <w:spacing w:line="240" w:lineRule="auto"/>
              <w:jc w:val="left"/>
              <w:rPr>
                <w:rFonts w:cs="Arial"/>
                <w:b/>
                <w:sz w:val="18"/>
                <w:szCs w:val="18"/>
              </w:rPr>
            </w:pPr>
            <w:r w:rsidRPr="000B52DE">
              <w:rPr>
                <w:rFonts w:cs="Arial"/>
                <w:b/>
                <w:sz w:val="18"/>
                <w:szCs w:val="18"/>
              </w:rPr>
              <w:t xml:space="preserve">Injectable: </w:t>
            </w:r>
          </w:p>
          <w:p w14:paraId="05EAA0F6" w14:textId="3634E5E2" w:rsidR="003B6010" w:rsidRPr="000B52DE" w:rsidRDefault="003B6010" w:rsidP="000B52DE">
            <w:pPr>
              <w:spacing w:line="240" w:lineRule="auto"/>
              <w:jc w:val="left"/>
              <w:rPr>
                <w:rFonts w:cs="Arial"/>
                <w:color w:val="FF0000"/>
                <w:sz w:val="18"/>
                <w:szCs w:val="18"/>
              </w:rPr>
            </w:pPr>
            <w:r w:rsidRPr="000B52DE">
              <w:rPr>
                <w:rFonts w:cs="Arial"/>
                <w:sz w:val="18"/>
                <w:szCs w:val="18"/>
              </w:rPr>
              <w:t>36/907</w:t>
            </w:r>
            <w:r w:rsidR="000B52DE" w:rsidRPr="000B52DE">
              <w:rPr>
                <w:rFonts w:cs="Arial"/>
                <w:sz w:val="18"/>
                <w:szCs w:val="18"/>
              </w:rPr>
              <w:t>;</w:t>
            </w:r>
            <w:r w:rsidRPr="000B52DE">
              <w:rPr>
                <w:rFonts w:cs="Arial"/>
                <w:sz w:val="18"/>
                <w:szCs w:val="18"/>
              </w:rPr>
              <w:t xml:space="preserve"> RR</w:t>
            </w:r>
            <w:r w:rsidR="000B52DE" w:rsidRPr="000B52DE">
              <w:rPr>
                <w:rFonts w:cs="Arial"/>
                <w:sz w:val="18"/>
                <w:szCs w:val="18"/>
              </w:rPr>
              <w:t>=</w:t>
            </w:r>
            <w:r w:rsidRPr="000B52DE">
              <w:rPr>
                <w:rFonts w:cs="Arial"/>
                <w:sz w:val="18"/>
                <w:szCs w:val="18"/>
              </w:rPr>
              <w:t>1.50 (</w:t>
            </w:r>
            <w:r w:rsidR="000B52DE" w:rsidRPr="000B52DE">
              <w:rPr>
                <w:rFonts w:cs="Arial"/>
                <w:sz w:val="18"/>
                <w:szCs w:val="18"/>
              </w:rPr>
              <w:t>95% CI 0.90</w:t>
            </w:r>
            <w:r w:rsidR="000B52DE">
              <w:rPr>
                <w:rFonts w:cs="Arial"/>
                <w:sz w:val="18"/>
                <w:szCs w:val="18"/>
              </w:rPr>
              <w:t>-</w:t>
            </w:r>
            <w:r w:rsidRPr="000B52DE">
              <w:rPr>
                <w:rFonts w:cs="Arial"/>
                <w:sz w:val="18"/>
                <w:szCs w:val="18"/>
              </w:rPr>
              <w:t>2.70)</w:t>
            </w:r>
          </w:p>
        </w:tc>
      </w:tr>
      <w:tr w:rsidR="000B52DE" w:rsidRPr="000B52DE" w14:paraId="5DA84868" w14:textId="77777777" w:rsidTr="00DC77D1">
        <w:trPr>
          <w:trHeight w:val="343"/>
        </w:trPr>
        <w:tc>
          <w:tcPr>
            <w:tcW w:w="1555" w:type="dxa"/>
          </w:tcPr>
          <w:p w14:paraId="02EA9E55" w14:textId="2ABE1664" w:rsidR="003B6010" w:rsidRPr="000B52DE" w:rsidRDefault="005C3B1A" w:rsidP="00262ECE">
            <w:pPr>
              <w:spacing w:line="240" w:lineRule="auto"/>
              <w:jc w:val="left"/>
              <w:rPr>
                <w:rFonts w:cs="Arial"/>
                <w:sz w:val="18"/>
                <w:szCs w:val="18"/>
                <w:vertAlign w:val="superscript"/>
              </w:rPr>
            </w:pPr>
            <w:r w:rsidRPr="000B52DE">
              <w:rPr>
                <w:rFonts w:cs="Arial"/>
                <w:sz w:val="18"/>
                <w:szCs w:val="18"/>
              </w:rPr>
              <w:t>Urban et al</w:t>
            </w:r>
            <w:r w:rsidR="003B6010" w:rsidRPr="000B52DE">
              <w:rPr>
                <w:rFonts w:cs="Arial"/>
                <w:sz w:val="18"/>
                <w:szCs w:val="18"/>
              </w:rPr>
              <w:t>, 2012</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&lt;EndNote&gt;&lt;Cite&gt;&lt;Author&gt;Urban&lt;/Author&gt;&lt;Year&gt;2012&lt;/Year&gt;&lt;RecNum&gt;8&lt;/RecNum&gt;&lt;DisplayText&gt;[8]&lt;/DisplayText&gt;&lt;record&gt;&lt;rec-number&gt;8&lt;/rec-number&gt;&lt;foreign-keys&gt;&lt;key app="EN" db-id="zfvf2a2fo2txfferrflv5swdpte0x2rxdrrw" timestamp="1653575085"&gt;8&lt;/key&gt;&lt;/foreign-keys&gt;&lt;ref-type name="Journal Article"&gt;17&lt;/ref-type&gt;&lt;contributors&gt;&lt;authors&gt;&lt;author&gt;Urban, M.&lt;/author&gt;&lt;author&gt;Banks, E.&lt;/author&gt;&lt;author&gt;Egger, S.&lt;/author&gt;&lt;author&gt;Canfell, K.&lt;/author&gt;&lt;author&gt;O&amp;apos;Connell, D.&lt;/author&gt;&lt;author&gt;Beral, V.&lt;/author&gt;&lt;author&gt;Sitas, F.&lt;/author&gt;&lt;/authors&gt;&lt;/contributors&gt;&lt;titles&gt;&lt;title&gt;Injectable and oral contraceptive use and cancers of the breast, cervix, ovary, and endometrium in black South African women: case-control study&lt;/title&gt;&lt;secondary-title&gt;PLoS Med&lt;/secondary-title&gt;&lt;/titles&gt;&lt;periodical&gt;&lt;full-title&gt;PLoS Med&lt;/full-title&gt;&lt;/periodical&gt;&lt;pages&gt;e1001182&lt;/pages&gt;&lt;volume&gt;9&lt;/volume&gt;&lt;number&gt;3&lt;/number&gt;&lt;dates&gt;&lt;year&gt;2012&lt;/year&gt;&lt;/dates&gt;&lt;accession-num&gt;22412354&lt;/accession-num&gt;&lt;urls&gt;&lt;/urls&gt;&lt;electronic-resource-num&gt;10.1371/journal.pmed.1001182&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[8]</w:t>
            </w:r>
            <w:r w:rsidR="00262ECE" w:rsidRPr="000B52DE">
              <w:rPr>
                <w:rFonts w:cs="Arial"/>
                <w:sz w:val="18"/>
                <w:szCs w:val="18"/>
              </w:rPr>
              <w:fldChar w:fldCharType="end"/>
            </w:r>
          </w:p>
        </w:tc>
        <w:tc>
          <w:tcPr>
            <w:tcW w:w="1701" w:type="dxa"/>
          </w:tcPr>
          <w:p w14:paraId="3BA216C5" w14:textId="3CAA1C99" w:rsidR="003B6010" w:rsidRPr="000B52DE" w:rsidRDefault="003B6010" w:rsidP="00FF446F">
            <w:pPr>
              <w:spacing w:line="240" w:lineRule="auto"/>
              <w:jc w:val="left"/>
              <w:rPr>
                <w:rFonts w:cs="Arial"/>
                <w:sz w:val="18"/>
                <w:szCs w:val="18"/>
              </w:rPr>
            </w:pPr>
            <w:r w:rsidRPr="000B52DE">
              <w:rPr>
                <w:rFonts w:cs="Arial"/>
                <w:sz w:val="18"/>
                <w:szCs w:val="18"/>
              </w:rPr>
              <w:t>Johannesburg Cancer Case Control Study, retrospective, hospital controls</w:t>
            </w:r>
          </w:p>
          <w:p w14:paraId="7DC8C7D1" w14:textId="2144E87C" w:rsidR="003B6010" w:rsidRPr="000B52DE" w:rsidRDefault="003B6010" w:rsidP="00FF446F">
            <w:pPr>
              <w:spacing w:line="240" w:lineRule="auto"/>
              <w:jc w:val="left"/>
              <w:rPr>
                <w:rFonts w:cs="Arial"/>
                <w:sz w:val="18"/>
                <w:szCs w:val="18"/>
              </w:rPr>
            </w:pPr>
            <w:r w:rsidRPr="000B52DE">
              <w:rPr>
                <w:rFonts w:cs="Arial"/>
                <w:sz w:val="18"/>
                <w:szCs w:val="18"/>
              </w:rPr>
              <w:t>(1995-2006)</w:t>
            </w:r>
          </w:p>
        </w:tc>
        <w:tc>
          <w:tcPr>
            <w:tcW w:w="1417" w:type="dxa"/>
          </w:tcPr>
          <w:p w14:paraId="1AA68BD3" w14:textId="7F5279E8" w:rsidR="003B6010" w:rsidRPr="000B52DE" w:rsidRDefault="003B6010" w:rsidP="0054250D">
            <w:pPr>
              <w:spacing w:line="240" w:lineRule="auto"/>
              <w:jc w:val="left"/>
              <w:rPr>
                <w:rFonts w:cs="Arial"/>
                <w:sz w:val="18"/>
                <w:szCs w:val="18"/>
              </w:rPr>
            </w:pPr>
            <w:r w:rsidRPr="000B52DE">
              <w:rPr>
                <w:rFonts w:cs="Arial"/>
                <w:sz w:val="18"/>
                <w:szCs w:val="18"/>
              </w:rPr>
              <w:t xml:space="preserve">18-79; </w:t>
            </w:r>
            <w:r w:rsidR="00974754" w:rsidRPr="000B52DE">
              <w:rPr>
                <w:rFonts w:cs="Arial"/>
                <w:sz w:val="18"/>
                <w:szCs w:val="18"/>
              </w:rPr>
              <w:t>m</w:t>
            </w:r>
            <w:r w:rsidRPr="000B52DE">
              <w:rPr>
                <w:rFonts w:cs="Arial"/>
                <w:sz w:val="18"/>
                <w:szCs w:val="18"/>
              </w:rPr>
              <w:t xml:space="preserve">edian 44 in cases who used </w:t>
            </w:r>
            <w:r w:rsidR="00974754" w:rsidRPr="000B52DE">
              <w:rPr>
                <w:rFonts w:cs="Arial"/>
                <w:sz w:val="18"/>
                <w:szCs w:val="18"/>
              </w:rPr>
              <w:t xml:space="preserve">a </w:t>
            </w:r>
            <w:proofErr w:type="spellStart"/>
            <w:r w:rsidR="00974754" w:rsidRPr="000B52DE">
              <w:rPr>
                <w:rFonts w:cs="Arial"/>
                <w:sz w:val="18"/>
                <w:szCs w:val="18"/>
              </w:rPr>
              <w:t>progestagen</w:t>
            </w:r>
            <w:proofErr w:type="spellEnd"/>
            <w:r w:rsidR="00974754" w:rsidRPr="000B52DE">
              <w:rPr>
                <w:rFonts w:cs="Arial"/>
                <w:sz w:val="18"/>
                <w:szCs w:val="18"/>
              </w:rPr>
              <w:t>-only injectable</w:t>
            </w:r>
          </w:p>
        </w:tc>
        <w:tc>
          <w:tcPr>
            <w:tcW w:w="1985" w:type="dxa"/>
          </w:tcPr>
          <w:p w14:paraId="024EE19E" w14:textId="14FAE098" w:rsidR="003B6010" w:rsidRPr="000B52DE" w:rsidRDefault="003B6010" w:rsidP="00924760">
            <w:pPr>
              <w:spacing w:line="240" w:lineRule="auto"/>
              <w:jc w:val="left"/>
              <w:rPr>
                <w:rFonts w:cs="Arial"/>
                <w:sz w:val="18"/>
                <w:szCs w:val="18"/>
              </w:rPr>
            </w:pPr>
            <w:r w:rsidRPr="000B52DE">
              <w:rPr>
                <w:rFonts w:cs="Arial"/>
                <w:sz w:val="18"/>
                <w:szCs w:val="18"/>
              </w:rPr>
              <w:t xml:space="preserve">Nurse-administered interviews: ever </w:t>
            </w:r>
            <w:proofErr w:type="spellStart"/>
            <w:r w:rsidR="00F23F7A" w:rsidRPr="000B52DE">
              <w:rPr>
                <w:rFonts w:cs="Arial"/>
                <w:sz w:val="18"/>
                <w:szCs w:val="18"/>
              </w:rPr>
              <w:t>progestagen</w:t>
            </w:r>
            <w:proofErr w:type="spellEnd"/>
            <w:r w:rsidRPr="000B52DE">
              <w:rPr>
                <w:rFonts w:cs="Arial"/>
                <w:sz w:val="18"/>
                <w:szCs w:val="18"/>
              </w:rPr>
              <w:t xml:space="preserve">-only injection in the last 10 years (and never used oral contraceptives) vs never </w:t>
            </w:r>
            <w:proofErr w:type="spellStart"/>
            <w:r w:rsidR="00F23F7A" w:rsidRPr="000B52DE">
              <w:rPr>
                <w:rFonts w:cs="Arial"/>
                <w:sz w:val="18"/>
                <w:szCs w:val="18"/>
              </w:rPr>
              <w:t>progestagen</w:t>
            </w:r>
            <w:proofErr w:type="spellEnd"/>
            <w:r w:rsidR="00924760" w:rsidRPr="000B52DE">
              <w:rPr>
                <w:rFonts w:cs="Arial"/>
                <w:sz w:val="18"/>
                <w:szCs w:val="18"/>
              </w:rPr>
              <w:t>-only injection</w:t>
            </w:r>
            <w:r w:rsidRPr="000B52DE">
              <w:rPr>
                <w:rFonts w:cs="Arial"/>
                <w:sz w:val="18"/>
                <w:szCs w:val="18"/>
              </w:rPr>
              <w:t xml:space="preserve"> or oral contraceptives</w:t>
            </w:r>
          </w:p>
        </w:tc>
        <w:tc>
          <w:tcPr>
            <w:tcW w:w="3543" w:type="dxa"/>
          </w:tcPr>
          <w:p w14:paraId="4DD59412" w14:textId="1DC64D1E" w:rsidR="003B6010" w:rsidRPr="000B52DE" w:rsidRDefault="003B6010" w:rsidP="00A94A93">
            <w:pPr>
              <w:spacing w:line="240" w:lineRule="auto"/>
              <w:jc w:val="left"/>
              <w:rPr>
                <w:rFonts w:cs="Arial"/>
                <w:sz w:val="18"/>
                <w:szCs w:val="18"/>
              </w:rPr>
            </w:pPr>
            <w:r w:rsidRPr="000B52DE">
              <w:rPr>
                <w:rFonts w:cs="Arial"/>
                <w:sz w:val="18"/>
                <w:szCs w:val="18"/>
              </w:rPr>
              <w:t>Age, year, education, smoking, alcohol consumption, parity/age at first birth, number of sexual partners, urban/rural residence, province of birth</w:t>
            </w:r>
          </w:p>
          <w:p w14:paraId="27321436" w14:textId="77777777" w:rsidR="003B6010" w:rsidRPr="000B52DE" w:rsidRDefault="003B6010" w:rsidP="00FF446F">
            <w:pPr>
              <w:spacing w:line="240" w:lineRule="auto"/>
              <w:jc w:val="left"/>
              <w:rPr>
                <w:rFonts w:cs="Arial"/>
                <w:sz w:val="18"/>
                <w:szCs w:val="18"/>
              </w:rPr>
            </w:pPr>
          </w:p>
        </w:tc>
        <w:tc>
          <w:tcPr>
            <w:tcW w:w="1701" w:type="dxa"/>
          </w:tcPr>
          <w:p w14:paraId="473E1CBB" w14:textId="01F0D7E5" w:rsidR="003B6010" w:rsidRPr="000B52DE" w:rsidRDefault="003B6010" w:rsidP="00FF446F">
            <w:pPr>
              <w:spacing w:line="240" w:lineRule="auto"/>
              <w:jc w:val="left"/>
              <w:rPr>
                <w:rFonts w:cs="Arial"/>
                <w:sz w:val="18"/>
                <w:szCs w:val="18"/>
              </w:rPr>
            </w:pPr>
            <w:r w:rsidRPr="000B52DE">
              <w:rPr>
                <w:rFonts w:cs="Arial"/>
                <w:sz w:val="18"/>
                <w:szCs w:val="18"/>
              </w:rPr>
              <w:t xml:space="preserve">&lt;10 years </w:t>
            </w:r>
          </w:p>
        </w:tc>
        <w:tc>
          <w:tcPr>
            <w:tcW w:w="3686" w:type="dxa"/>
          </w:tcPr>
          <w:p w14:paraId="1E768AE9" w14:textId="77777777" w:rsidR="003B6010" w:rsidRPr="000B52DE" w:rsidRDefault="003B6010" w:rsidP="00A94A93">
            <w:pPr>
              <w:spacing w:line="240" w:lineRule="auto"/>
              <w:jc w:val="left"/>
              <w:rPr>
                <w:rFonts w:cs="Arial"/>
                <w:b/>
                <w:sz w:val="18"/>
                <w:szCs w:val="18"/>
              </w:rPr>
            </w:pPr>
            <w:r w:rsidRPr="000B52DE">
              <w:rPr>
                <w:rFonts w:cs="Arial"/>
                <w:b/>
                <w:sz w:val="18"/>
                <w:szCs w:val="18"/>
              </w:rPr>
              <w:t xml:space="preserve">Injectable: </w:t>
            </w:r>
          </w:p>
          <w:p w14:paraId="34E11CDB" w14:textId="3054CD79" w:rsidR="003B6010" w:rsidRPr="000B52DE" w:rsidRDefault="000B52DE" w:rsidP="000B52DE">
            <w:pPr>
              <w:spacing w:line="240" w:lineRule="auto"/>
              <w:jc w:val="left"/>
              <w:rPr>
                <w:rFonts w:cs="Arial"/>
                <w:b/>
                <w:sz w:val="18"/>
                <w:szCs w:val="18"/>
              </w:rPr>
            </w:pPr>
            <w:r w:rsidRPr="000B52DE">
              <w:rPr>
                <w:rFonts w:cs="Arial"/>
                <w:sz w:val="18"/>
                <w:szCs w:val="18"/>
              </w:rPr>
              <w:t>186/856; RR=</w:t>
            </w:r>
            <w:r w:rsidR="003B6010" w:rsidRPr="000B52DE">
              <w:rPr>
                <w:rFonts w:cs="Arial"/>
                <w:sz w:val="18"/>
                <w:szCs w:val="18"/>
              </w:rPr>
              <w:t>1.83 (</w:t>
            </w:r>
            <w:r w:rsidRPr="000B52DE">
              <w:rPr>
                <w:rFonts w:cs="Arial"/>
                <w:sz w:val="18"/>
                <w:szCs w:val="18"/>
              </w:rPr>
              <w:t xml:space="preserve">95% CI </w:t>
            </w:r>
            <w:r w:rsidR="003B6010" w:rsidRPr="000B52DE">
              <w:rPr>
                <w:rFonts w:cs="Arial"/>
                <w:sz w:val="18"/>
                <w:szCs w:val="18"/>
              </w:rPr>
              <w:t>1.31</w:t>
            </w:r>
            <w:r>
              <w:rPr>
                <w:rFonts w:cs="Arial"/>
                <w:sz w:val="18"/>
                <w:szCs w:val="18"/>
              </w:rPr>
              <w:t>-</w:t>
            </w:r>
            <w:r w:rsidR="003B6010" w:rsidRPr="000B52DE">
              <w:rPr>
                <w:rFonts w:cs="Arial"/>
                <w:sz w:val="18"/>
                <w:szCs w:val="18"/>
              </w:rPr>
              <w:t>2.55)</w:t>
            </w:r>
          </w:p>
        </w:tc>
      </w:tr>
      <w:tr w:rsidR="000B52DE" w:rsidRPr="000B52DE" w14:paraId="7FF96FB3" w14:textId="77777777" w:rsidTr="00DC77D1">
        <w:trPr>
          <w:trHeight w:val="343"/>
        </w:trPr>
        <w:tc>
          <w:tcPr>
            <w:tcW w:w="1555" w:type="dxa"/>
          </w:tcPr>
          <w:p w14:paraId="136162EB" w14:textId="04FC4CC6" w:rsidR="003B6010" w:rsidRPr="000B52DE" w:rsidRDefault="003B6010" w:rsidP="00262ECE">
            <w:pPr>
              <w:spacing w:line="240" w:lineRule="auto"/>
              <w:jc w:val="left"/>
              <w:rPr>
                <w:rFonts w:cs="Arial"/>
                <w:sz w:val="18"/>
                <w:szCs w:val="18"/>
                <w:vertAlign w:val="superscript"/>
              </w:rPr>
            </w:pPr>
            <w:proofErr w:type="spellStart"/>
            <w:r w:rsidRPr="000B52DE">
              <w:rPr>
                <w:rFonts w:cs="Arial"/>
                <w:sz w:val="18"/>
                <w:szCs w:val="18"/>
              </w:rPr>
              <w:t>Morch</w:t>
            </w:r>
            <w:proofErr w:type="spellEnd"/>
            <w:r w:rsidRPr="000B52DE">
              <w:rPr>
                <w:rFonts w:cs="Arial"/>
                <w:sz w:val="18"/>
                <w:szCs w:val="18"/>
              </w:rPr>
              <w:t xml:space="preserve"> et al, 2017</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&lt;EndNote&gt;&lt;Cite&gt;&lt;Author&gt;Mørch&lt;/Author&gt;&lt;Year&gt;2017&lt;/Year&gt;&lt;RecNum&gt;10&lt;/RecNum&gt;&lt;DisplayText&gt;[9]&lt;/DisplayText&gt;&lt;record&gt;&lt;rec-number&gt;10&lt;/rec-number&gt;&lt;foreign-keys&gt;&lt;key app="EN" db-id="zfvf2a2fo2txfferrflv5swdpte0x2rxdrrw" timestamp="1653575086"&gt;10&lt;/key&gt;&lt;/foreign-keys&gt;&lt;ref-type name="Journal Article"&gt;17&lt;/ref-type&gt;&lt;contributors&gt;&lt;authors&gt;&lt;author&gt;Mørch, L. S.&lt;/author&gt;&lt;author&gt;Skovlund, C. W.&lt;/author&gt;&lt;author&gt;Hannaford, P. C.&lt;/author&gt;&lt;author&gt;Iversen, L.&lt;/author&gt;&lt;author&gt;Fielding, S.&lt;/author&gt;&lt;author&gt;Lidegaard, Ø&lt;/author&gt;&lt;/authors&gt;&lt;/contributors&gt;&lt;titles&gt;&lt;title&gt;Contemporary Hormonal Contraception and the Risk of Breast Cancer&lt;/title&gt;&lt;secondary-title&gt;N Engl J Med&lt;/secondary-title&gt;&lt;/titles&gt;&lt;periodical&gt;&lt;full-title&gt;N Engl J Med&lt;/full-title&gt;&lt;/periodical&gt;&lt;pages&gt;2228-2239&lt;/pages&gt;&lt;volume&gt;377&lt;/volume&gt;&lt;number&gt;23&lt;/number&gt;&lt;dates&gt;&lt;year&gt;2017&lt;/year&gt;&lt;/dates&gt;&lt;accession-num&gt;29211679&lt;/accession-num&gt;&lt;urls&gt;&lt;/urls&gt;&lt;electronic-resource-num&gt;10.1056/NEJMoa1700732&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[9]</w:t>
            </w:r>
            <w:r w:rsidR="00262ECE" w:rsidRPr="000B52DE">
              <w:rPr>
                <w:rFonts w:cs="Arial"/>
                <w:sz w:val="18"/>
                <w:szCs w:val="18"/>
              </w:rPr>
              <w:fldChar w:fldCharType="end"/>
            </w:r>
            <w:r w:rsidR="00B2226E" w:rsidRPr="000B52DE">
              <w:rPr>
                <w:rFonts w:cs="Arial"/>
                <w:sz w:val="18"/>
                <w:szCs w:val="18"/>
                <w:vertAlign w:val="superscript"/>
              </w:rPr>
              <w:t>c</w:t>
            </w:r>
          </w:p>
        </w:tc>
        <w:tc>
          <w:tcPr>
            <w:tcW w:w="1701" w:type="dxa"/>
          </w:tcPr>
          <w:p w14:paraId="6C5357B8" w14:textId="77777777" w:rsidR="003B6010" w:rsidRPr="000B52DE" w:rsidRDefault="003B6010" w:rsidP="00723961">
            <w:pPr>
              <w:spacing w:line="240" w:lineRule="auto"/>
              <w:jc w:val="left"/>
              <w:rPr>
                <w:rFonts w:cs="Arial"/>
                <w:sz w:val="18"/>
                <w:szCs w:val="18"/>
              </w:rPr>
            </w:pPr>
            <w:r w:rsidRPr="000B52DE">
              <w:rPr>
                <w:rFonts w:cs="Arial"/>
                <w:sz w:val="18"/>
                <w:szCs w:val="18"/>
              </w:rPr>
              <w:t>Danish Sex Hormone Register Study, nationwide prospective cohort study in Denmark (1995 – 2012)</w:t>
            </w:r>
          </w:p>
          <w:p w14:paraId="1A1C9808" w14:textId="4F077654" w:rsidR="003B6010" w:rsidRPr="000B52DE" w:rsidRDefault="003B6010" w:rsidP="00723961">
            <w:pPr>
              <w:rPr>
                <w:rFonts w:cs="Arial"/>
                <w:sz w:val="18"/>
                <w:szCs w:val="18"/>
              </w:rPr>
            </w:pPr>
          </w:p>
        </w:tc>
        <w:tc>
          <w:tcPr>
            <w:tcW w:w="1417" w:type="dxa"/>
          </w:tcPr>
          <w:p w14:paraId="56012965" w14:textId="77777777" w:rsidR="003B6010" w:rsidRPr="000B52DE" w:rsidRDefault="003B6010" w:rsidP="00723961">
            <w:pPr>
              <w:spacing w:line="240" w:lineRule="auto"/>
              <w:jc w:val="left"/>
              <w:rPr>
                <w:rFonts w:cs="Arial"/>
                <w:sz w:val="18"/>
                <w:szCs w:val="18"/>
              </w:rPr>
            </w:pPr>
            <w:r w:rsidRPr="000B52DE">
              <w:rPr>
                <w:rFonts w:cs="Arial"/>
                <w:sz w:val="18"/>
                <w:szCs w:val="18"/>
              </w:rPr>
              <w:t>15-49</w:t>
            </w:r>
          </w:p>
        </w:tc>
        <w:tc>
          <w:tcPr>
            <w:tcW w:w="1985" w:type="dxa"/>
          </w:tcPr>
          <w:p w14:paraId="3F8A63F3" w14:textId="62C6A9ED" w:rsidR="003B6010" w:rsidRPr="000B52DE" w:rsidRDefault="003B6010" w:rsidP="002344C2">
            <w:pPr>
              <w:spacing w:line="240" w:lineRule="auto"/>
              <w:jc w:val="left"/>
              <w:rPr>
                <w:rFonts w:cs="Arial"/>
                <w:sz w:val="18"/>
                <w:szCs w:val="18"/>
                <w:lang w:val="en-GB"/>
              </w:rPr>
            </w:pPr>
            <w:r w:rsidRPr="000B52DE">
              <w:rPr>
                <w:rFonts w:cs="Arial"/>
                <w:sz w:val="18"/>
                <w:szCs w:val="18"/>
              </w:rPr>
              <w:t xml:space="preserve">Prescription records: current or recent use (discontinued in the previous 6 months) of each </w:t>
            </w:r>
            <w:proofErr w:type="spellStart"/>
            <w:r w:rsidR="00F23F7A" w:rsidRPr="000B52DE">
              <w:rPr>
                <w:rFonts w:cs="Arial"/>
                <w:sz w:val="18"/>
                <w:szCs w:val="18"/>
              </w:rPr>
              <w:t>progestagen</w:t>
            </w:r>
            <w:proofErr w:type="spellEnd"/>
            <w:r w:rsidRPr="000B52DE">
              <w:rPr>
                <w:rFonts w:cs="Arial"/>
                <w:sz w:val="18"/>
                <w:szCs w:val="18"/>
              </w:rPr>
              <w:t xml:space="preserve">-only type </w:t>
            </w:r>
            <w:r w:rsidRPr="000B52DE">
              <w:rPr>
                <w:rFonts w:cs="Arial"/>
                <w:bCs/>
                <w:sz w:val="18"/>
                <w:szCs w:val="18"/>
              </w:rPr>
              <w:t>vs never-use of any hormonal contraceptive</w:t>
            </w:r>
          </w:p>
          <w:p w14:paraId="461335F3" w14:textId="6AA5FBEC" w:rsidR="003B6010" w:rsidRPr="000B52DE" w:rsidRDefault="003B6010" w:rsidP="002344C2">
            <w:pPr>
              <w:spacing w:line="240" w:lineRule="auto"/>
              <w:jc w:val="left"/>
              <w:rPr>
                <w:rFonts w:cs="Arial"/>
                <w:sz w:val="18"/>
                <w:szCs w:val="18"/>
              </w:rPr>
            </w:pPr>
          </w:p>
        </w:tc>
        <w:tc>
          <w:tcPr>
            <w:tcW w:w="3543" w:type="dxa"/>
          </w:tcPr>
          <w:p w14:paraId="0878B644" w14:textId="5A3FA3CC" w:rsidR="003B6010" w:rsidRPr="000B52DE" w:rsidRDefault="003B6010" w:rsidP="00115CA7">
            <w:pPr>
              <w:spacing w:line="240" w:lineRule="auto"/>
              <w:jc w:val="left"/>
              <w:rPr>
                <w:rFonts w:cs="Arial"/>
                <w:sz w:val="18"/>
                <w:szCs w:val="18"/>
              </w:rPr>
            </w:pPr>
            <w:r w:rsidRPr="000B52DE">
              <w:rPr>
                <w:rFonts w:cs="Arial"/>
                <w:sz w:val="18"/>
                <w:szCs w:val="18"/>
              </w:rPr>
              <w:t>Age, calendar year, level of education, parity, PCOS, endometriosis, family history of premenopausal breast or ovarian cancer</w:t>
            </w:r>
          </w:p>
        </w:tc>
        <w:tc>
          <w:tcPr>
            <w:tcW w:w="1701" w:type="dxa"/>
          </w:tcPr>
          <w:p w14:paraId="19F508ED" w14:textId="77777777" w:rsidR="003B6010" w:rsidRPr="000B52DE" w:rsidRDefault="003B6010" w:rsidP="00723961">
            <w:pPr>
              <w:spacing w:line="240" w:lineRule="auto"/>
              <w:jc w:val="left"/>
              <w:rPr>
                <w:rFonts w:cs="Arial"/>
                <w:sz w:val="18"/>
                <w:szCs w:val="18"/>
              </w:rPr>
            </w:pPr>
            <w:r w:rsidRPr="000B52DE">
              <w:rPr>
                <w:rFonts w:cs="Arial"/>
                <w:sz w:val="18"/>
                <w:szCs w:val="18"/>
              </w:rPr>
              <w:t xml:space="preserve">&lt; 6 months </w:t>
            </w:r>
          </w:p>
          <w:p w14:paraId="686424BE" w14:textId="72A0C976" w:rsidR="003B6010" w:rsidRPr="000B52DE" w:rsidRDefault="003B6010" w:rsidP="00723961">
            <w:pPr>
              <w:spacing w:line="240" w:lineRule="auto"/>
              <w:jc w:val="left"/>
              <w:rPr>
                <w:rFonts w:cs="Arial"/>
                <w:sz w:val="18"/>
                <w:szCs w:val="18"/>
              </w:rPr>
            </w:pPr>
            <w:r w:rsidRPr="000B52DE">
              <w:rPr>
                <w:rFonts w:cs="Arial"/>
                <w:sz w:val="18"/>
                <w:szCs w:val="18"/>
              </w:rPr>
              <w:t>(recent use defined as hormonal contraceptive discontinued within the previous 6 months)</w:t>
            </w:r>
          </w:p>
        </w:tc>
        <w:tc>
          <w:tcPr>
            <w:tcW w:w="3686" w:type="dxa"/>
          </w:tcPr>
          <w:p w14:paraId="64E27326" w14:textId="77777777" w:rsidR="003B6010" w:rsidRPr="000B52DE" w:rsidRDefault="003B6010" w:rsidP="00723961">
            <w:pPr>
              <w:spacing w:line="240" w:lineRule="auto"/>
              <w:jc w:val="left"/>
              <w:rPr>
                <w:rFonts w:cs="Arial"/>
                <w:b/>
                <w:sz w:val="18"/>
                <w:szCs w:val="18"/>
              </w:rPr>
            </w:pPr>
            <w:proofErr w:type="spellStart"/>
            <w:r w:rsidRPr="000B52DE">
              <w:rPr>
                <w:rFonts w:cs="Arial"/>
                <w:b/>
                <w:sz w:val="18"/>
                <w:szCs w:val="18"/>
              </w:rPr>
              <w:t>Progestagen</w:t>
            </w:r>
            <w:proofErr w:type="spellEnd"/>
            <w:r w:rsidRPr="000B52DE">
              <w:rPr>
                <w:rFonts w:cs="Arial"/>
                <w:b/>
                <w:sz w:val="18"/>
                <w:szCs w:val="18"/>
              </w:rPr>
              <w:t xml:space="preserve"> pill: </w:t>
            </w:r>
          </w:p>
          <w:p w14:paraId="25C777A9" w14:textId="381C91D1" w:rsidR="003B6010" w:rsidRPr="000B52DE" w:rsidRDefault="003B6010" w:rsidP="00723961">
            <w:pPr>
              <w:spacing w:line="240" w:lineRule="auto"/>
              <w:jc w:val="left"/>
              <w:rPr>
                <w:rFonts w:cs="Arial"/>
                <w:sz w:val="18"/>
                <w:szCs w:val="18"/>
              </w:rPr>
            </w:pPr>
            <w:proofErr w:type="spellStart"/>
            <w:r w:rsidRPr="000B52DE">
              <w:rPr>
                <w:rFonts w:cs="Arial"/>
                <w:b/>
                <w:sz w:val="18"/>
                <w:szCs w:val="18"/>
              </w:rPr>
              <w:t>Norethisterone</w:t>
            </w:r>
            <w:proofErr w:type="spellEnd"/>
            <w:r w:rsidRPr="000B52DE">
              <w:rPr>
                <w:rFonts w:cs="Arial"/>
                <w:sz w:val="18"/>
                <w:szCs w:val="18"/>
              </w:rPr>
              <w:t>:</w:t>
            </w:r>
            <w:r w:rsidR="000B52DE" w:rsidRPr="000B52DE">
              <w:rPr>
                <w:rFonts w:cs="Arial"/>
                <w:sz w:val="18"/>
                <w:szCs w:val="18"/>
              </w:rPr>
              <w:t xml:space="preserve"> 78/5955;</w:t>
            </w:r>
            <w:r w:rsidR="00974754" w:rsidRPr="000B52DE">
              <w:rPr>
                <w:rFonts w:cs="Arial"/>
                <w:sz w:val="18"/>
                <w:szCs w:val="18"/>
              </w:rPr>
              <w:t xml:space="preserve"> </w:t>
            </w:r>
            <w:r w:rsidR="0005628D" w:rsidRPr="000B52DE">
              <w:rPr>
                <w:rFonts w:cs="Arial"/>
                <w:sz w:val="18"/>
                <w:szCs w:val="18"/>
              </w:rPr>
              <w:t>RR</w:t>
            </w:r>
            <w:r w:rsidR="000B52DE" w:rsidRPr="000B52DE">
              <w:rPr>
                <w:rFonts w:cs="Arial"/>
                <w:sz w:val="18"/>
                <w:szCs w:val="18"/>
              </w:rPr>
              <w:t>=</w:t>
            </w:r>
            <w:r w:rsidRPr="000B52DE">
              <w:rPr>
                <w:rFonts w:cs="Arial"/>
                <w:sz w:val="18"/>
                <w:szCs w:val="18"/>
              </w:rPr>
              <w:t>1.00</w:t>
            </w:r>
            <w:r w:rsidR="00A570CD">
              <w:rPr>
                <w:rFonts w:cs="Arial"/>
                <w:sz w:val="18"/>
                <w:szCs w:val="18"/>
              </w:rPr>
              <w:t xml:space="preserve"> </w:t>
            </w:r>
            <w:r w:rsidRPr="000B52DE">
              <w:rPr>
                <w:rFonts w:cs="Arial"/>
                <w:sz w:val="18"/>
                <w:szCs w:val="18"/>
              </w:rPr>
              <w:t>(</w:t>
            </w:r>
            <w:r w:rsidR="000B52DE" w:rsidRPr="000B52DE">
              <w:rPr>
                <w:rFonts w:cs="Arial"/>
                <w:sz w:val="18"/>
                <w:szCs w:val="18"/>
              </w:rPr>
              <w:t>95% CI 0.80</w:t>
            </w:r>
            <w:r w:rsidR="000B52DE">
              <w:rPr>
                <w:rFonts w:cs="Arial"/>
                <w:sz w:val="18"/>
                <w:szCs w:val="18"/>
              </w:rPr>
              <w:t>-</w:t>
            </w:r>
            <w:r w:rsidRPr="000B52DE">
              <w:rPr>
                <w:rFonts w:cs="Arial"/>
                <w:sz w:val="18"/>
                <w:szCs w:val="18"/>
              </w:rPr>
              <w:t>1.25)</w:t>
            </w:r>
          </w:p>
          <w:p w14:paraId="39B9F151" w14:textId="64D93639" w:rsidR="003B6010" w:rsidRPr="000B52DE" w:rsidRDefault="003B6010" w:rsidP="00723961">
            <w:pPr>
              <w:spacing w:line="240" w:lineRule="auto"/>
              <w:jc w:val="left"/>
              <w:rPr>
                <w:rFonts w:cs="Arial"/>
                <w:sz w:val="18"/>
                <w:szCs w:val="18"/>
              </w:rPr>
            </w:pPr>
            <w:proofErr w:type="spellStart"/>
            <w:r w:rsidRPr="000B52DE">
              <w:rPr>
                <w:rFonts w:cs="Arial"/>
                <w:b/>
                <w:sz w:val="18"/>
                <w:szCs w:val="18"/>
              </w:rPr>
              <w:t>Levonorgestrel</w:t>
            </w:r>
            <w:proofErr w:type="spellEnd"/>
            <w:r w:rsidRPr="000B52DE">
              <w:rPr>
                <w:rFonts w:cs="Arial"/>
                <w:sz w:val="18"/>
                <w:szCs w:val="18"/>
              </w:rPr>
              <w:t>:</w:t>
            </w:r>
            <w:r w:rsidR="000B52DE" w:rsidRPr="000B52DE">
              <w:rPr>
                <w:rFonts w:cs="Arial"/>
                <w:sz w:val="18"/>
                <w:szCs w:val="18"/>
              </w:rPr>
              <w:t xml:space="preserve"> </w:t>
            </w:r>
            <w:r w:rsidRPr="000B52DE">
              <w:rPr>
                <w:rFonts w:cs="Arial"/>
                <w:sz w:val="18"/>
                <w:szCs w:val="18"/>
              </w:rPr>
              <w:t>16/5955</w:t>
            </w:r>
            <w:r w:rsidR="000B52DE" w:rsidRPr="000B52DE">
              <w:rPr>
                <w:rFonts w:cs="Arial"/>
                <w:sz w:val="18"/>
                <w:szCs w:val="18"/>
              </w:rPr>
              <w:t>;</w:t>
            </w:r>
            <w:r w:rsidR="00974754" w:rsidRPr="000B52DE">
              <w:rPr>
                <w:rFonts w:cs="Arial"/>
                <w:sz w:val="18"/>
                <w:szCs w:val="18"/>
              </w:rPr>
              <w:t xml:space="preserve"> </w:t>
            </w:r>
            <w:r w:rsidR="0005628D" w:rsidRPr="000B52DE">
              <w:rPr>
                <w:rFonts w:cs="Arial"/>
                <w:sz w:val="18"/>
                <w:szCs w:val="18"/>
              </w:rPr>
              <w:t>RR</w:t>
            </w:r>
            <w:r w:rsidR="000B52DE" w:rsidRPr="000B52DE">
              <w:rPr>
                <w:rFonts w:cs="Arial"/>
                <w:sz w:val="18"/>
                <w:szCs w:val="18"/>
              </w:rPr>
              <w:t>=</w:t>
            </w:r>
            <w:r w:rsidRPr="000B52DE">
              <w:rPr>
                <w:rFonts w:cs="Arial"/>
                <w:sz w:val="18"/>
                <w:szCs w:val="18"/>
              </w:rPr>
              <w:t>1.93 (</w:t>
            </w:r>
            <w:r w:rsidR="000B52DE" w:rsidRPr="000B52DE">
              <w:rPr>
                <w:rFonts w:cs="Arial"/>
                <w:sz w:val="18"/>
                <w:szCs w:val="18"/>
              </w:rPr>
              <w:t>95% CI 1.18</w:t>
            </w:r>
            <w:r w:rsidR="000B52DE">
              <w:rPr>
                <w:rFonts w:cs="Arial"/>
                <w:sz w:val="18"/>
                <w:szCs w:val="18"/>
              </w:rPr>
              <w:t>-</w:t>
            </w:r>
            <w:r w:rsidRPr="000B52DE">
              <w:rPr>
                <w:rFonts w:cs="Arial"/>
                <w:sz w:val="18"/>
                <w:szCs w:val="18"/>
              </w:rPr>
              <w:t>3.16)</w:t>
            </w:r>
          </w:p>
          <w:p w14:paraId="38196108" w14:textId="55D32E21" w:rsidR="00CE288E" w:rsidRPr="000B52DE" w:rsidRDefault="003B6010" w:rsidP="002746DA">
            <w:pPr>
              <w:spacing w:line="240" w:lineRule="auto"/>
              <w:jc w:val="left"/>
              <w:rPr>
                <w:rFonts w:cs="Arial"/>
                <w:sz w:val="18"/>
                <w:szCs w:val="18"/>
              </w:rPr>
            </w:pPr>
            <w:proofErr w:type="spellStart"/>
            <w:r w:rsidRPr="000B52DE">
              <w:rPr>
                <w:rFonts w:cs="Arial"/>
                <w:b/>
                <w:sz w:val="18"/>
                <w:szCs w:val="18"/>
              </w:rPr>
              <w:t>Desogestrel</w:t>
            </w:r>
            <w:proofErr w:type="spellEnd"/>
            <w:r w:rsidRPr="000B52DE">
              <w:rPr>
                <w:rFonts w:cs="Arial"/>
                <w:sz w:val="18"/>
                <w:szCs w:val="18"/>
              </w:rPr>
              <w:t>:</w:t>
            </w:r>
            <w:r w:rsidR="000B52DE" w:rsidRPr="000B52DE">
              <w:rPr>
                <w:rFonts w:cs="Arial"/>
                <w:sz w:val="18"/>
                <w:szCs w:val="18"/>
              </w:rPr>
              <w:t xml:space="preserve"> </w:t>
            </w:r>
            <w:r w:rsidRPr="000B52DE">
              <w:rPr>
                <w:rFonts w:cs="Arial"/>
                <w:sz w:val="18"/>
                <w:szCs w:val="18"/>
              </w:rPr>
              <w:t>42/5955</w:t>
            </w:r>
            <w:r w:rsidR="000B52DE" w:rsidRPr="000B52DE">
              <w:rPr>
                <w:rFonts w:cs="Arial"/>
                <w:sz w:val="18"/>
                <w:szCs w:val="18"/>
              </w:rPr>
              <w:t>;</w:t>
            </w:r>
            <w:r w:rsidRPr="000B52DE">
              <w:rPr>
                <w:rFonts w:cs="Arial"/>
                <w:sz w:val="18"/>
                <w:szCs w:val="18"/>
              </w:rPr>
              <w:t xml:space="preserve"> </w:t>
            </w:r>
            <w:r w:rsidR="0005628D" w:rsidRPr="000B52DE">
              <w:rPr>
                <w:rFonts w:cs="Arial"/>
                <w:sz w:val="18"/>
                <w:szCs w:val="18"/>
              </w:rPr>
              <w:t>RR</w:t>
            </w:r>
            <w:r w:rsidR="000B52DE" w:rsidRPr="000B52DE">
              <w:rPr>
                <w:rFonts w:cs="Arial"/>
                <w:sz w:val="18"/>
                <w:szCs w:val="18"/>
              </w:rPr>
              <w:t>=</w:t>
            </w:r>
            <w:r w:rsidR="00974754" w:rsidRPr="000B52DE">
              <w:rPr>
                <w:rFonts w:cs="Arial"/>
                <w:sz w:val="18"/>
                <w:szCs w:val="18"/>
              </w:rPr>
              <w:t>1</w:t>
            </w:r>
            <w:r w:rsidRPr="000B52DE">
              <w:rPr>
                <w:rFonts w:cs="Arial"/>
                <w:sz w:val="18"/>
                <w:szCs w:val="18"/>
              </w:rPr>
              <w:t>.18 (</w:t>
            </w:r>
            <w:r w:rsidR="000B52DE" w:rsidRPr="000B52DE">
              <w:rPr>
                <w:rFonts w:cs="Arial"/>
                <w:sz w:val="18"/>
                <w:szCs w:val="18"/>
              </w:rPr>
              <w:t>95% CI 0.87</w:t>
            </w:r>
            <w:r w:rsidR="000B52DE">
              <w:rPr>
                <w:rFonts w:cs="Arial"/>
                <w:sz w:val="18"/>
                <w:szCs w:val="18"/>
              </w:rPr>
              <w:t>-</w:t>
            </w:r>
            <w:r w:rsidRPr="000B52DE">
              <w:rPr>
                <w:rFonts w:cs="Arial"/>
                <w:sz w:val="18"/>
                <w:szCs w:val="18"/>
              </w:rPr>
              <w:t>1.60)</w:t>
            </w:r>
          </w:p>
          <w:p w14:paraId="423BB3D6" w14:textId="269442FE" w:rsidR="00ED2E8F" w:rsidRPr="000B52DE" w:rsidRDefault="0005628D" w:rsidP="002746DA">
            <w:pPr>
              <w:spacing w:line="240" w:lineRule="auto"/>
              <w:jc w:val="left"/>
              <w:rPr>
                <w:rFonts w:cs="Arial"/>
                <w:sz w:val="18"/>
                <w:szCs w:val="18"/>
              </w:rPr>
            </w:pPr>
            <w:r w:rsidRPr="000B52DE">
              <w:rPr>
                <w:rFonts w:cs="Arial"/>
                <w:b/>
                <w:sz w:val="18"/>
                <w:szCs w:val="18"/>
              </w:rPr>
              <w:t xml:space="preserve">Any </w:t>
            </w:r>
            <w:proofErr w:type="spellStart"/>
            <w:r w:rsidR="00F23F7A" w:rsidRPr="000B52DE">
              <w:rPr>
                <w:rFonts w:cs="Arial"/>
                <w:b/>
                <w:sz w:val="18"/>
                <w:szCs w:val="18"/>
              </w:rPr>
              <w:t>progestagen</w:t>
            </w:r>
            <w:proofErr w:type="spellEnd"/>
            <w:r w:rsidRPr="000B52DE">
              <w:rPr>
                <w:rFonts w:cs="Arial"/>
                <w:b/>
                <w:sz w:val="18"/>
                <w:szCs w:val="18"/>
              </w:rPr>
              <w:t xml:space="preserve"> </w:t>
            </w:r>
            <w:proofErr w:type="spellStart"/>
            <w:r w:rsidRPr="000B52DE">
              <w:rPr>
                <w:rFonts w:cs="Arial"/>
                <w:b/>
                <w:sz w:val="18"/>
                <w:szCs w:val="18"/>
              </w:rPr>
              <w:t>pill</w:t>
            </w:r>
            <w:r w:rsidR="004E4868" w:rsidRPr="000B52DE">
              <w:rPr>
                <w:rFonts w:cs="Arial"/>
                <w:b/>
                <w:sz w:val="18"/>
                <w:szCs w:val="18"/>
                <w:vertAlign w:val="superscript"/>
              </w:rPr>
              <w:t>d</w:t>
            </w:r>
            <w:proofErr w:type="spellEnd"/>
            <w:r w:rsidRPr="000B52DE">
              <w:rPr>
                <w:rFonts w:cs="Arial"/>
                <w:sz w:val="18"/>
                <w:szCs w:val="18"/>
              </w:rPr>
              <w:t>:</w:t>
            </w:r>
          </w:p>
          <w:p w14:paraId="34E2F466" w14:textId="0F8CFC05" w:rsidR="00DC77D1" w:rsidRPr="000B52DE" w:rsidRDefault="003B6010" w:rsidP="002746DA">
            <w:pPr>
              <w:spacing w:line="240" w:lineRule="auto"/>
              <w:jc w:val="left"/>
              <w:rPr>
                <w:rFonts w:cs="Arial"/>
                <w:sz w:val="18"/>
                <w:szCs w:val="18"/>
              </w:rPr>
            </w:pPr>
            <w:r w:rsidRPr="000B52DE">
              <w:rPr>
                <w:rFonts w:cs="Arial"/>
                <w:sz w:val="18"/>
                <w:szCs w:val="18"/>
              </w:rPr>
              <w:t>136/5955</w:t>
            </w:r>
            <w:r w:rsidR="000B52DE" w:rsidRPr="000B52DE">
              <w:rPr>
                <w:rFonts w:cs="Arial"/>
                <w:sz w:val="18"/>
                <w:szCs w:val="18"/>
              </w:rPr>
              <w:t>;</w:t>
            </w:r>
            <w:r w:rsidRPr="000B52DE">
              <w:rPr>
                <w:rFonts w:cs="Arial"/>
                <w:sz w:val="18"/>
                <w:szCs w:val="18"/>
              </w:rPr>
              <w:t xml:space="preserve"> </w:t>
            </w:r>
            <w:r w:rsidR="0005628D" w:rsidRPr="000B52DE">
              <w:rPr>
                <w:rFonts w:cs="Arial"/>
                <w:sz w:val="18"/>
                <w:szCs w:val="18"/>
              </w:rPr>
              <w:t>RR</w:t>
            </w:r>
            <w:r w:rsidR="000B52DE" w:rsidRPr="000B52DE">
              <w:rPr>
                <w:rFonts w:cs="Arial"/>
                <w:sz w:val="18"/>
                <w:szCs w:val="18"/>
              </w:rPr>
              <w:t>=</w:t>
            </w:r>
            <w:r w:rsidRPr="000B52DE">
              <w:rPr>
                <w:rFonts w:cs="Arial"/>
                <w:sz w:val="18"/>
                <w:szCs w:val="18"/>
              </w:rPr>
              <w:t>1.14 (</w:t>
            </w:r>
            <w:r w:rsidR="000B52DE" w:rsidRPr="000B52DE">
              <w:rPr>
                <w:rFonts w:cs="Arial"/>
                <w:sz w:val="18"/>
                <w:szCs w:val="18"/>
              </w:rPr>
              <w:t xml:space="preserve">95% CI </w:t>
            </w:r>
            <w:r w:rsidRPr="000B52DE">
              <w:rPr>
                <w:rFonts w:cs="Arial"/>
                <w:sz w:val="18"/>
                <w:szCs w:val="18"/>
              </w:rPr>
              <w:t>0.96</w:t>
            </w:r>
            <w:r w:rsidR="000B52DE">
              <w:rPr>
                <w:rFonts w:cs="Arial"/>
                <w:sz w:val="18"/>
                <w:szCs w:val="18"/>
              </w:rPr>
              <w:t>-</w:t>
            </w:r>
            <w:r w:rsidRPr="000B52DE">
              <w:rPr>
                <w:rFonts w:cs="Arial"/>
                <w:sz w:val="18"/>
                <w:szCs w:val="18"/>
              </w:rPr>
              <w:t>1.35)</w:t>
            </w:r>
          </w:p>
          <w:p w14:paraId="52261D83" w14:textId="77777777" w:rsidR="00ED2E8F" w:rsidRPr="000B52DE" w:rsidRDefault="003B6010" w:rsidP="00723961">
            <w:pPr>
              <w:spacing w:line="240" w:lineRule="auto"/>
              <w:jc w:val="left"/>
              <w:rPr>
                <w:rFonts w:cs="Arial"/>
                <w:b/>
                <w:sz w:val="18"/>
                <w:szCs w:val="18"/>
              </w:rPr>
            </w:pPr>
            <w:r w:rsidRPr="000B52DE">
              <w:rPr>
                <w:rFonts w:cs="Arial"/>
                <w:b/>
                <w:sz w:val="18"/>
                <w:szCs w:val="18"/>
              </w:rPr>
              <w:t xml:space="preserve">Implant: </w:t>
            </w:r>
          </w:p>
          <w:p w14:paraId="7000472B" w14:textId="69CE7D15" w:rsidR="003B6010" w:rsidRDefault="003B6010" w:rsidP="00723961">
            <w:pPr>
              <w:spacing w:line="240" w:lineRule="auto"/>
              <w:jc w:val="left"/>
              <w:rPr>
                <w:rFonts w:cs="Arial"/>
                <w:sz w:val="18"/>
                <w:szCs w:val="18"/>
              </w:rPr>
            </w:pPr>
            <w:r w:rsidRPr="000B52DE">
              <w:rPr>
                <w:rFonts w:cs="Arial"/>
                <w:sz w:val="18"/>
                <w:szCs w:val="18"/>
              </w:rPr>
              <w:t>9/5955</w:t>
            </w:r>
            <w:r w:rsidR="000B52DE" w:rsidRPr="000B52DE">
              <w:rPr>
                <w:rFonts w:cs="Arial"/>
                <w:sz w:val="18"/>
                <w:szCs w:val="18"/>
              </w:rPr>
              <w:t>;</w:t>
            </w:r>
            <w:r w:rsidR="0005628D" w:rsidRPr="000B52DE">
              <w:rPr>
                <w:rFonts w:cs="Arial"/>
                <w:sz w:val="18"/>
                <w:szCs w:val="18"/>
              </w:rPr>
              <w:t xml:space="preserve"> RR</w:t>
            </w:r>
            <w:r w:rsidR="000B52DE" w:rsidRPr="000B52DE">
              <w:rPr>
                <w:rFonts w:cs="Arial"/>
                <w:sz w:val="18"/>
                <w:szCs w:val="18"/>
              </w:rPr>
              <w:t>=</w:t>
            </w:r>
            <w:r w:rsidRPr="000B52DE">
              <w:rPr>
                <w:rFonts w:cs="Arial"/>
                <w:sz w:val="18"/>
                <w:szCs w:val="18"/>
              </w:rPr>
              <w:t>0.93 (</w:t>
            </w:r>
            <w:r w:rsidR="000B52DE" w:rsidRPr="000B52DE">
              <w:rPr>
                <w:rFonts w:cs="Arial"/>
                <w:sz w:val="18"/>
                <w:szCs w:val="18"/>
              </w:rPr>
              <w:t>95% CI 0.48</w:t>
            </w:r>
            <w:r w:rsidR="000B52DE">
              <w:rPr>
                <w:rFonts w:cs="Arial"/>
                <w:sz w:val="18"/>
                <w:szCs w:val="18"/>
              </w:rPr>
              <w:t>-</w:t>
            </w:r>
            <w:r w:rsidRPr="000B52DE">
              <w:rPr>
                <w:rFonts w:cs="Arial"/>
                <w:sz w:val="18"/>
                <w:szCs w:val="18"/>
              </w:rPr>
              <w:t>1.79)</w:t>
            </w:r>
          </w:p>
          <w:p w14:paraId="31A172CF" w14:textId="77777777" w:rsidR="00DC77D1" w:rsidRPr="000B52DE" w:rsidRDefault="00DC77D1" w:rsidP="00723961">
            <w:pPr>
              <w:spacing w:line="240" w:lineRule="auto"/>
              <w:jc w:val="left"/>
              <w:rPr>
                <w:rFonts w:cs="Arial"/>
                <w:b/>
                <w:sz w:val="18"/>
                <w:szCs w:val="18"/>
              </w:rPr>
            </w:pPr>
          </w:p>
          <w:p w14:paraId="08DB811B" w14:textId="77777777" w:rsidR="00ED2E8F" w:rsidRPr="000B52DE" w:rsidRDefault="003B6010" w:rsidP="00723961">
            <w:pPr>
              <w:spacing w:line="240" w:lineRule="auto"/>
              <w:jc w:val="left"/>
              <w:rPr>
                <w:rFonts w:cs="Arial"/>
                <w:b/>
                <w:sz w:val="18"/>
                <w:szCs w:val="18"/>
              </w:rPr>
            </w:pPr>
            <w:r w:rsidRPr="000B52DE">
              <w:rPr>
                <w:rFonts w:cs="Arial"/>
                <w:b/>
                <w:sz w:val="18"/>
                <w:szCs w:val="18"/>
              </w:rPr>
              <w:lastRenderedPageBreak/>
              <w:t xml:space="preserve">Injectable: </w:t>
            </w:r>
          </w:p>
          <w:p w14:paraId="6F385855" w14:textId="143E0462" w:rsidR="003B6010" w:rsidRPr="000B52DE" w:rsidRDefault="003B6010" w:rsidP="00723961">
            <w:pPr>
              <w:spacing w:line="240" w:lineRule="auto"/>
              <w:jc w:val="left"/>
              <w:rPr>
                <w:rFonts w:cs="Arial"/>
                <w:b/>
                <w:sz w:val="18"/>
                <w:szCs w:val="18"/>
              </w:rPr>
            </w:pPr>
            <w:r w:rsidRPr="000B52DE">
              <w:rPr>
                <w:rFonts w:cs="Arial"/>
                <w:sz w:val="18"/>
                <w:szCs w:val="18"/>
              </w:rPr>
              <w:t>5/5955</w:t>
            </w:r>
            <w:r w:rsidR="000B52DE" w:rsidRPr="000B52DE">
              <w:rPr>
                <w:rFonts w:cs="Arial"/>
                <w:sz w:val="18"/>
                <w:szCs w:val="18"/>
              </w:rPr>
              <w:t>;</w:t>
            </w:r>
            <w:r w:rsidR="0005628D" w:rsidRPr="000B52DE">
              <w:rPr>
                <w:rFonts w:cs="Arial"/>
                <w:sz w:val="18"/>
                <w:szCs w:val="18"/>
              </w:rPr>
              <w:t xml:space="preserve"> RR</w:t>
            </w:r>
            <w:r w:rsidR="000B52DE" w:rsidRPr="000B52DE">
              <w:rPr>
                <w:rFonts w:cs="Arial"/>
                <w:sz w:val="18"/>
                <w:szCs w:val="18"/>
              </w:rPr>
              <w:t>=</w:t>
            </w:r>
            <w:r w:rsidRPr="000B52DE">
              <w:rPr>
                <w:rFonts w:cs="Arial"/>
                <w:sz w:val="18"/>
                <w:szCs w:val="18"/>
              </w:rPr>
              <w:t>0.95 (</w:t>
            </w:r>
            <w:r w:rsidR="000B52DE" w:rsidRPr="000B52DE">
              <w:rPr>
                <w:rFonts w:cs="Arial"/>
                <w:sz w:val="18"/>
                <w:szCs w:val="18"/>
              </w:rPr>
              <w:t>95% CI 0.40</w:t>
            </w:r>
            <w:r w:rsidR="000B52DE">
              <w:rPr>
                <w:rFonts w:cs="Arial"/>
                <w:sz w:val="18"/>
                <w:szCs w:val="18"/>
              </w:rPr>
              <w:t>-</w:t>
            </w:r>
            <w:r w:rsidRPr="000B52DE">
              <w:rPr>
                <w:rFonts w:cs="Arial"/>
                <w:sz w:val="18"/>
                <w:szCs w:val="18"/>
              </w:rPr>
              <w:t>2.29)</w:t>
            </w:r>
          </w:p>
          <w:p w14:paraId="16EBCDFD" w14:textId="77777777" w:rsidR="00ED2E8F" w:rsidRPr="000B52DE" w:rsidRDefault="003B6010" w:rsidP="0054250D">
            <w:pPr>
              <w:spacing w:line="240" w:lineRule="auto"/>
              <w:jc w:val="left"/>
              <w:rPr>
                <w:rFonts w:cs="Arial"/>
                <w:b/>
                <w:sz w:val="18"/>
                <w:szCs w:val="18"/>
              </w:rPr>
            </w:pPr>
            <w:r w:rsidRPr="000B52DE">
              <w:rPr>
                <w:rFonts w:cs="Arial"/>
                <w:b/>
                <w:sz w:val="18"/>
                <w:szCs w:val="18"/>
              </w:rPr>
              <w:t xml:space="preserve">IUD: </w:t>
            </w:r>
          </w:p>
          <w:p w14:paraId="561201F7" w14:textId="553A480B" w:rsidR="003B6010" w:rsidRPr="000B52DE" w:rsidRDefault="003B6010" w:rsidP="000B52DE">
            <w:pPr>
              <w:spacing w:line="240" w:lineRule="auto"/>
              <w:jc w:val="left"/>
              <w:rPr>
                <w:rFonts w:cs="Arial"/>
                <w:b/>
                <w:sz w:val="18"/>
                <w:szCs w:val="18"/>
              </w:rPr>
            </w:pPr>
            <w:r w:rsidRPr="000B52DE">
              <w:rPr>
                <w:rFonts w:cs="Arial"/>
                <w:sz w:val="18"/>
                <w:szCs w:val="18"/>
              </w:rPr>
              <w:t>571/5955</w:t>
            </w:r>
            <w:r w:rsidR="000B52DE" w:rsidRPr="000B52DE">
              <w:rPr>
                <w:rFonts w:cs="Arial"/>
                <w:sz w:val="18"/>
                <w:szCs w:val="18"/>
              </w:rPr>
              <w:t>;</w:t>
            </w:r>
            <w:r w:rsidRPr="000B52DE">
              <w:rPr>
                <w:rFonts w:cs="Arial"/>
                <w:sz w:val="18"/>
                <w:szCs w:val="18"/>
              </w:rPr>
              <w:t xml:space="preserve"> </w:t>
            </w:r>
            <w:r w:rsidR="000B52DE" w:rsidRPr="000B52DE">
              <w:rPr>
                <w:rFonts w:cs="Arial"/>
                <w:sz w:val="18"/>
                <w:szCs w:val="18"/>
              </w:rPr>
              <w:t>RR=</w:t>
            </w:r>
            <w:r w:rsidRPr="000B52DE">
              <w:rPr>
                <w:rFonts w:cs="Arial"/>
                <w:sz w:val="18"/>
                <w:szCs w:val="18"/>
              </w:rPr>
              <w:t>1.21 (</w:t>
            </w:r>
            <w:r w:rsidR="000B52DE" w:rsidRPr="000B52DE">
              <w:rPr>
                <w:rFonts w:cs="Arial"/>
                <w:sz w:val="18"/>
                <w:szCs w:val="18"/>
              </w:rPr>
              <w:t>95% CI 1.11</w:t>
            </w:r>
            <w:r w:rsidR="000B52DE">
              <w:rPr>
                <w:rFonts w:cs="Arial"/>
                <w:sz w:val="18"/>
                <w:szCs w:val="18"/>
              </w:rPr>
              <w:t>-</w:t>
            </w:r>
            <w:r w:rsidRPr="000B52DE">
              <w:rPr>
                <w:rFonts w:cs="Arial"/>
                <w:sz w:val="18"/>
                <w:szCs w:val="18"/>
              </w:rPr>
              <w:t>1.33)</w:t>
            </w:r>
          </w:p>
        </w:tc>
      </w:tr>
      <w:tr w:rsidR="000B52DE" w:rsidRPr="000B52DE" w14:paraId="0DA7F8B3" w14:textId="77777777" w:rsidTr="00DC77D1">
        <w:trPr>
          <w:trHeight w:val="343"/>
        </w:trPr>
        <w:tc>
          <w:tcPr>
            <w:tcW w:w="1555" w:type="dxa"/>
          </w:tcPr>
          <w:p w14:paraId="31B74D44" w14:textId="11025808" w:rsidR="003B6010" w:rsidRPr="000B52DE" w:rsidRDefault="003B6010" w:rsidP="00262ECE">
            <w:pPr>
              <w:spacing w:line="240" w:lineRule="auto"/>
              <w:jc w:val="left"/>
              <w:rPr>
                <w:rFonts w:cs="Arial"/>
                <w:sz w:val="18"/>
                <w:szCs w:val="18"/>
              </w:rPr>
            </w:pPr>
            <w:proofErr w:type="spellStart"/>
            <w:r w:rsidRPr="000B52DE">
              <w:rPr>
                <w:rFonts w:cs="Arial"/>
                <w:sz w:val="18"/>
                <w:szCs w:val="18"/>
              </w:rPr>
              <w:lastRenderedPageBreak/>
              <w:t>Jareid</w:t>
            </w:r>
            <w:proofErr w:type="spellEnd"/>
            <w:r w:rsidRPr="000B52DE">
              <w:rPr>
                <w:rFonts w:cs="Arial"/>
                <w:sz w:val="18"/>
                <w:szCs w:val="18"/>
              </w:rPr>
              <w:t xml:space="preserve"> et al, 2018</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&lt;EndNote&gt;&lt;Cite&gt;&lt;Author&gt;Jareid&lt;/Author&gt;&lt;Year&gt;2018&lt;/Year&gt;&lt;RecNum&gt;6&lt;/RecNum&gt;&lt;DisplayText&gt;[10]&lt;/DisplayText&gt;&lt;record&gt;&lt;rec-number&gt;6&lt;/rec-number&gt;&lt;foreign-keys&gt;&lt;key app="EN" db-id="zfvf2a2fo2txfferrflv5swdpte0x2rxdrrw" timestamp="1653575085"&gt;6&lt;/key&gt;&lt;/foreign-keys&gt;&lt;ref-type name="Journal Article"&gt;17&lt;/ref-type&gt;&lt;contributors&gt;&lt;authors&gt;&lt;author&gt;Jareid, Mie&lt;/author&gt;&lt;author&gt;Aarflot, Morten&lt;/author&gt;&lt;author&gt;Bovelstad, Hege M.&lt;/author&gt;&lt;author&gt;Lund, Eiliv&lt;/author&gt;&lt;author&gt;Braaten, Tonje&lt;/author&gt;&lt;author&gt;Thalabard, Jean-Christophe&lt;/author&gt;&lt;/authors&gt;&lt;/contributors&gt;&lt;titles&gt;&lt;title&gt;Levonorgestrel-releasing intrauterine system use is associated with a decreased risk of ovarian and endometrial cancer, without increased risk of breast cancer. Results from the NOWAC Study&lt;/title&gt;&lt;secondary-title&gt;Gynecologic Oncology&lt;/secondary-title&gt;&lt;/titles&gt;&lt;periodical&gt;&lt;full-title&gt;Gynecologic Oncology&lt;/full-title&gt;&lt;/periodical&gt;&lt;pages&gt;127-132&lt;/pages&gt;&lt;volume&gt;149&lt;/volume&gt;&lt;number&gt;1&lt;/number&gt;&lt;dates&gt;&lt;year&gt;2018&lt;/year&gt;&lt;/dates&gt;&lt;pub-location&gt;United States&lt;/pub-location&gt;&lt;publisher&gt;Academic Press Inc. (E-mail: apjcs@harcourt.com)&lt;/publisher&gt;&lt;urls&gt;&lt;related-urls&gt;&lt;url&gt;http://www.elsevier.com/inca/publications/store/6/2/2/8/4/0/index.htt&lt;/url&gt;&lt;/related-urls&gt;&lt;/urls&gt;&lt;electronic-resource-num&gt;http://dx.doi.org/10.1016/j.ygyno.2018.02.006&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[10]</w:t>
            </w:r>
            <w:r w:rsidR="00262ECE" w:rsidRPr="000B52DE">
              <w:rPr>
                <w:rFonts w:cs="Arial"/>
                <w:sz w:val="18"/>
                <w:szCs w:val="18"/>
              </w:rPr>
              <w:fldChar w:fldCharType="end"/>
            </w:r>
          </w:p>
        </w:tc>
        <w:tc>
          <w:tcPr>
            <w:tcW w:w="1701" w:type="dxa"/>
          </w:tcPr>
          <w:p w14:paraId="601BEF63" w14:textId="626EBB81" w:rsidR="003B6010" w:rsidRPr="000B52DE" w:rsidRDefault="003B6010" w:rsidP="00723961">
            <w:pPr>
              <w:spacing w:line="240" w:lineRule="auto"/>
              <w:jc w:val="left"/>
              <w:rPr>
                <w:rFonts w:cs="Arial"/>
                <w:sz w:val="18"/>
                <w:szCs w:val="18"/>
              </w:rPr>
            </w:pPr>
            <w:r w:rsidRPr="000B52DE">
              <w:rPr>
                <w:rFonts w:cs="Arial"/>
                <w:sz w:val="18"/>
                <w:szCs w:val="18"/>
              </w:rPr>
              <w:t>Norwegian Women and Cancer Study (NOWAC),  prospective population-based cohort (1991-2015)</w:t>
            </w:r>
          </w:p>
        </w:tc>
        <w:tc>
          <w:tcPr>
            <w:tcW w:w="1417" w:type="dxa"/>
          </w:tcPr>
          <w:p w14:paraId="2ABB7FF5" w14:textId="6C56F150" w:rsidR="003B6010" w:rsidRPr="000B52DE" w:rsidRDefault="00CC20B6" w:rsidP="00CC20B6">
            <w:pPr>
              <w:spacing w:line="240" w:lineRule="auto"/>
              <w:jc w:val="left"/>
              <w:rPr>
                <w:rFonts w:cs="Arial"/>
                <w:sz w:val="18"/>
                <w:szCs w:val="18"/>
              </w:rPr>
            </w:pPr>
            <w:r>
              <w:rPr>
                <w:rFonts w:cs="Arial"/>
                <w:sz w:val="18"/>
                <w:szCs w:val="18"/>
              </w:rPr>
              <w:t>Median 52 at entry (mean 12.5 years</w:t>
            </w:r>
            <w:r w:rsidR="003B6010" w:rsidRPr="000B52DE">
              <w:rPr>
                <w:rFonts w:cs="Arial"/>
                <w:sz w:val="18"/>
                <w:szCs w:val="18"/>
              </w:rPr>
              <w:t xml:space="preserve"> </w:t>
            </w:r>
            <w:r>
              <w:rPr>
                <w:rFonts w:cs="Arial"/>
                <w:sz w:val="18"/>
                <w:szCs w:val="18"/>
              </w:rPr>
              <w:t>follow-up</w:t>
            </w:r>
            <w:r w:rsidR="003B6010" w:rsidRPr="000B52DE">
              <w:rPr>
                <w:rFonts w:cs="Arial"/>
                <w:sz w:val="18"/>
                <w:szCs w:val="18"/>
              </w:rPr>
              <w:t>)</w:t>
            </w:r>
          </w:p>
        </w:tc>
        <w:tc>
          <w:tcPr>
            <w:tcW w:w="1985" w:type="dxa"/>
          </w:tcPr>
          <w:p w14:paraId="538DE980" w14:textId="2219417E" w:rsidR="003B6010" w:rsidRPr="000B52DE" w:rsidRDefault="003B6010">
            <w:pPr>
              <w:spacing w:line="240" w:lineRule="auto"/>
              <w:jc w:val="left"/>
              <w:rPr>
                <w:rFonts w:cs="Arial"/>
                <w:sz w:val="18"/>
                <w:szCs w:val="18"/>
              </w:rPr>
            </w:pPr>
            <w:r w:rsidRPr="000B52DE">
              <w:rPr>
                <w:rFonts w:cs="Arial"/>
                <w:sz w:val="18"/>
                <w:szCs w:val="18"/>
              </w:rPr>
              <w:t xml:space="preserve">Self-administered questionnaires: current </w:t>
            </w:r>
            <w:proofErr w:type="spellStart"/>
            <w:r w:rsidR="00F23F7A" w:rsidRPr="000B52DE">
              <w:rPr>
                <w:rFonts w:cs="Arial"/>
                <w:sz w:val="18"/>
                <w:szCs w:val="18"/>
              </w:rPr>
              <w:t>progestagen</w:t>
            </w:r>
            <w:proofErr w:type="spellEnd"/>
            <w:r w:rsidRPr="000B52DE">
              <w:rPr>
                <w:rFonts w:cs="Arial"/>
                <w:sz w:val="18"/>
                <w:szCs w:val="18"/>
              </w:rPr>
              <w:t xml:space="preserve">-only IUD </w:t>
            </w:r>
            <w:r w:rsidRPr="000B52DE">
              <w:rPr>
                <w:rFonts w:cs="Arial"/>
                <w:bCs/>
                <w:sz w:val="18"/>
                <w:szCs w:val="18"/>
              </w:rPr>
              <w:t xml:space="preserve">vs never </w:t>
            </w:r>
            <w:proofErr w:type="spellStart"/>
            <w:r w:rsidR="00F23F7A" w:rsidRPr="000B52DE">
              <w:rPr>
                <w:rFonts w:cs="Arial"/>
                <w:bCs/>
                <w:sz w:val="18"/>
                <w:szCs w:val="18"/>
              </w:rPr>
              <w:t>progestagen</w:t>
            </w:r>
            <w:proofErr w:type="spellEnd"/>
            <w:r w:rsidRPr="000B52DE">
              <w:rPr>
                <w:rFonts w:cs="Arial"/>
                <w:bCs/>
                <w:sz w:val="18"/>
                <w:szCs w:val="18"/>
              </w:rPr>
              <w:t>-only IUD</w:t>
            </w:r>
          </w:p>
          <w:p w14:paraId="7628AF6B" w14:textId="6273CC86" w:rsidR="003B6010" w:rsidRPr="000B52DE" w:rsidRDefault="003B6010" w:rsidP="002746DA">
            <w:pPr>
              <w:spacing w:line="240" w:lineRule="auto"/>
              <w:jc w:val="left"/>
              <w:rPr>
                <w:rFonts w:cs="Arial"/>
                <w:sz w:val="18"/>
                <w:szCs w:val="18"/>
              </w:rPr>
            </w:pPr>
            <w:r w:rsidRPr="000B52DE">
              <w:rPr>
                <w:rFonts w:cs="Arial"/>
                <w:sz w:val="18"/>
                <w:szCs w:val="18"/>
              </w:rPr>
              <w:t xml:space="preserve"> </w:t>
            </w:r>
          </w:p>
        </w:tc>
        <w:tc>
          <w:tcPr>
            <w:tcW w:w="3543" w:type="dxa"/>
          </w:tcPr>
          <w:p w14:paraId="11DE9EC6" w14:textId="6DF9C680" w:rsidR="003B6010" w:rsidRPr="000B52DE" w:rsidRDefault="003B6010" w:rsidP="00723961">
            <w:pPr>
              <w:spacing w:line="240" w:lineRule="auto"/>
              <w:jc w:val="left"/>
              <w:rPr>
                <w:rFonts w:cs="Arial"/>
                <w:sz w:val="18"/>
                <w:szCs w:val="18"/>
              </w:rPr>
            </w:pPr>
            <w:r w:rsidRPr="000B52DE">
              <w:rPr>
                <w:rFonts w:cs="Arial"/>
                <w:sz w:val="18"/>
                <w:szCs w:val="18"/>
              </w:rPr>
              <w:t>Age at start of follow-up, BMI, physical activity, family history of breast cancer, oral contraceptive use, menopausal status at start of follow-up</w:t>
            </w:r>
          </w:p>
        </w:tc>
        <w:tc>
          <w:tcPr>
            <w:tcW w:w="1701" w:type="dxa"/>
          </w:tcPr>
          <w:p w14:paraId="247DD1FF" w14:textId="1E7078BD" w:rsidR="003B6010" w:rsidRPr="000B52DE" w:rsidRDefault="0005628D" w:rsidP="00A20717">
            <w:pPr>
              <w:spacing w:line="240" w:lineRule="auto"/>
              <w:jc w:val="left"/>
              <w:rPr>
                <w:rFonts w:cs="Arial"/>
                <w:sz w:val="18"/>
                <w:szCs w:val="18"/>
              </w:rPr>
            </w:pPr>
            <w:r w:rsidRPr="000B52DE">
              <w:rPr>
                <w:rFonts w:cs="Arial"/>
                <w:sz w:val="18"/>
                <w:szCs w:val="18"/>
              </w:rPr>
              <w:t>Current use</w:t>
            </w:r>
          </w:p>
        </w:tc>
        <w:tc>
          <w:tcPr>
            <w:tcW w:w="3686" w:type="dxa"/>
          </w:tcPr>
          <w:p w14:paraId="7C9D438C" w14:textId="77777777" w:rsidR="003B6010" w:rsidRPr="000B52DE" w:rsidRDefault="003B6010" w:rsidP="00723961">
            <w:pPr>
              <w:spacing w:line="240" w:lineRule="auto"/>
              <w:jc w:val="left"/>
              <w:rPr>
                <w:rFonts w:cs="Arial"/>
                <w:b/>
                <w:sz w:val="18"/>
                <w:szCs w:val="18"/>
              </w:rPr>
            </w:pPr>
            <w:r w:rsidRPr="000B52DE">
              <w:rPr>
                <w:rFonts w:cs="Arial"/>
                <w:b/>
                <w:sz w:val="18"/>
                <w:szCs w:val="18"/>
              </w:rPr>
              <w:t>IUD:</w:t>
            </w:r>
          </w:p>
          <w:p w14:paraId="09EDE2BB" w14:textId="1F99FD73" w:rsidR="003B6010" w:rsidRPr="000B52DE" w:rsidRDefault="000B52DE" w:rsidP="000B52DE">
            <w:pPr>
              <w:spacing w:line="240" w:lineRule="auto"/>
              <w:jc w:val="left"/>
              <w:rPr>
                <w:rFonts w:cs="Arial"/>
                <w:b/>
                <w:sz w:val="18"/>
                <w:szCs w:val="18"/>
              </w:rPr>
            </w:pPr>
            <w:r w:rsidRPr="000B52DE">
              <w:rPr>
                <w:rFonts w:cs="Arial"/>
                <w:sz w:val="18"/>
                <w:szCs w:val="18"/>
              </w:rPr>
              <w:t>RR=</w:t>
            </w:r>
            <w:r w:rsidR="003B6010" w:rsidRPr="000B52DE">
              <w:rPr>
                <w:rFonts w:cs="Arial"/>
                <w:sz w:val="18"/>
                <w:szCs w:val="18"/>
              </w:rPr>
              <w:t>0.97 (</w:t>
            </w:r>
            <w:r w:rsidRPr="000B52DE">
              <w:rPr>
                <w:rFonts w:cs="Arial"/>
                <w:sz w:val="18"/>
                <w:szCs w:val="18"/>
              </w:rPr>
              <w:t>95% CI 0.80</w:t>
            </w:r>
            <w:r>
              <w:rPr>
                <w:rFonts w:cs="Arial"/>
                <w:sz w:val="18"/>
                <w:szCs w:val="18"/>
              </w:rPr>
              <w:t>-</w:t>
            </w:r>
            <w:r w:rsidR="003B6010" w:rsidRPr="000B52DE">
              <w:rPr>
                <w:rFonts w:cs="Arial"/>
                <w:sz w:val="18"/>
                <w:szCs w:val="18"/>
              </w:rPr>
              <w:t>1.19)</w:t>
            </w:r>
          </w:p>
        </w:tc>
      </w:tr>
      <w:tr w:rsidR="000B52DE" w:rsidRPr="000B52DE" w14:paraId="1B90FFF7" w14:textId="77777777" w:rsidTr="00DC77D1">
        <w:trPr>
          <w:trHeight w:val="343"/>
        </w:trPr>
        <w:tc>
          <w:tcPr>
            <w:tcW w:w="1555" w:type="dxa"/>
          </w:tcPr>
          <w:p w14:paraId="313A7EB6" w14:textId="3BD8F002" w:rsidR="003B6010" w:rsidRPr="000B52DE" w:rsidRDefault="003B6010" w:rsidP="00262ECE">
            <w:pPr>
              <w:spacing w:line="240" w:lineRule="auto"/>
              <w:jc w:val="left"/>
              <w:rPr>
                <w:rFonts w:cs="Arial"/>
                <w:sz w:val="18"/>
                <w:szCs w:val="18"/>
                <w:vertAlign w:val="superscript"/>
              </w:rPr>
            </w:pPr>
            <w:proofErr w:type="spellStart"/>
            <w:r w:rsidRPr="000B52DE">
              <w:rPr>
                <w:rFonts w:cs="Arial"/>
                <w:sz w:val="18"/>
                <w:szCs w:val="18"/>
              </w:rPr>
              <w:t>Busund</w:t>
            </w:r>
            <w:proofErr w:type="spellEnd"/>
            <w:r w:rsidRPr="000B52DE">
              <w:rPr>
                <w:rFonts w:cs="Arial"/>
                <w:sz w:val="18"/>
                <w:szCs w:val="18"/>
              </w:rPr>
              <w:t xml:space="preserve"> et al, 2018</w:t>
            </w:r>
            <w:r w:rsidR="00262ECE" w:rsidRPr="000B52DE">
              <w:rPr>
                <w:rFonts w:cs="Arial"/>
                <w:sz w:val="18"/>
                <w:szCs w:val="18"/>
              </w:rPr>
              <w:t xml:space="preserve"> </w:t>
            </w:r>
            <w:r w:rsidR="00262ECE" w:rsidRPr="000B52DE">
              <w:rPr>
                <w:rFonts w:cs="Arial"/>
                <w:sz w:val="18"/>
                <w:szCs w:val="18"/>
              </w:rPr>
              <w:fldChar w:fldCharType="begin"/>
            </w:r>
            <w:r w:rsidR="00262ECE" w:rsidRPr="000B52DE">
              <w:rPr>
                <w:rFonts w:cs="Arial"/>
                <w:sz w:val="18"/>
                <w:szCs w:val="18"/>
              </w:rPr>
              <w:instrText xml:space="preserve"> ADDIN EN.CITE &lt;EndNote&gt;&lt;Cite&gt;&lt;Author&gt;Busund&lt;/Author&gt;&lt;Year&gt;2018&lt;/Year&gt;&lt;RecNum&gt;4&lt;/RecNum&gt;&lt;DisplayText&gt;[11]&lt;/DisplayText&gt;&lt;record&gt;&lt;rec-number&gt;4&lt;/rec-number&gt;&lt;foreign-keys&gt;&lt;key app="EN" db-id="zfvf2a2fo2txfferrflv5swdpte0x2rxdrrw" timestamp="1653575085"&gt;4&lt;/key&gt;&lt;/foreign-keys&gt;&lt;ref-type name="Journal Article"&gt;17&lt;/ref-type&gt;&lt;contributors&gt;&lt;authors&gt;&lt;author&gt;Busund, M.&lt;/author&gt;&lt;author&gt;Bugge, N. S.&lt;/author&gt;&lt;author&gt;Braaten, T.&lt;/author&gt;&lt;author&gt;Waaseth, M.&lt;/author&gt;&lt;author&gt;Rylander, C.&lt;/author&gt;&lt;author&gt;Lund, E.&lt;/author&gt;&lt;/authors&gt;&lt;/contributors&gt;&lt;titles&gt;&lt;title&gt;Progestin-only and combined oral contraceptives and receptor-defined premenopausal breast cancer risk: The Norwegian Women and Cancer Study&lt;/title&gt;&lt;secondary-title&gt;Int J Cancer&lt;/secondary-title&gt;&lt;/titles&gt;&lt;periodical&gt;&lt;full-title&gt;Int J Cancer&lt;/full-title&gt;&lt;/periodical&gt;&lt;pages&gt;2293-2302&lt;/pages&gt;&lt;volume&gt;142&lt;/volume&gt;&lt;number&gt;11&lt;/number&gt;&lt;dates&gt;&lt;year&gt;2018&lt;/year&gt;&lt;/dates&gt;&lt;accession-num&gt;29349773&lt;/accession-num&gt;&lt;urls&gt;&lt;/urls&gt;&lt;electronic-resource-num&gt;10.1002/ijc.31266&lt;/electronic-resource-num&gt;&lt;/record&gt;&lt;/Cite&gt;&lt;/EndNote&gt;</w:instrText>
            </w:r>
            <w:r w:rsidR="00262ECE" w:rsidRPr="000B52DE">
              <w:rPr>
                <w:rFonts w:cs="Arial"/>
                <w:sz w:val="18"/>
                <w:szCs w:val="18"/>
              </w:rPr>
              <w:fldChar w:fldCharType="separate"/>
            </w:r>
            <w:r w:rsidR="00262ECE" w:rsidRPr="000B52DE">
              <w:rPr>
                <w:rFonts w:cs="Arial"/>
                <w:noProof/>
                <w:sz w:val="18"/>
                <w:szCs w:val="18"/>
              </w:rPr>
              <w:t>[11]</w:t>
            </w:r>
            <w:r w:rsidR="00262ECE" w:rsidRPr="000B52DE">
              <w:rPr>
                <w:rFonts w:cs="Arial"/>
                <w:sz w:val="18"/>
                <w:szCs w:val="18"/>
              </w:rPr>
              <w:fldChar w:fldCharType="end"/>
            </w:r>
          </w:p>
        </w:tc>
        <w:tc>
          <w:tcPr>
            <w:tcW w:w="1701" w:type="dxa"/>
          </w:tcPr>
          <w:p w14:paraId="2C1BDACB" w14:textId="70463724" w:rsidR="003B6010" w:rsidRPr="000B52DE" w:rsidRDefault="003B6010" w:rsidP="00723961">
            <w:pPr>
              <w:spacing w:line="240" w:lineRule="auto"/>
              <w:jc w:val="left"/>
              <w:rPr>
                <w:rFonts w:cs="Arial"/>
                <w:sz w:val="18"/>
                <w:szCs w:val="18"/>
              </w:rPr>
            </w:pPr>
            <w:r w:rsidRPr="000B52DE">
              <w:rPr>
                <w:rFonts w:cs="Arial"/>
                <w:sz w:val="18"/>
                <w:szCs w:val="18"/>
              </w:rPr>
              <w:t>Norwegian Women and Cancer Study (NOWAC)- prospective population-based cohort (1991-2015)</w:t>
            </w:r>
          </w:p>
        </w:tc>
        <w:tc>
          <w:tcPr>
            <w:tcW w:w="1417" w:type="dxa"/>
          </w:tcPr>
          <w:p w14:paraId="43A56CF2" w14:textId="6A484334" w:rsidR="003B6010" w:rsidRPr="000B52DE" w:rsidRDefault="003B6010" w:rsidP="00723961">
            <w:pPr>
              <w:spacing w:line="240" w:lineRule="auto"/>
              <w:jc w:val="left"/>
              <w:rPr>
                <w:rFonts w:cs="Arial"/>
                <w:sz w:val="18"/>
                <w:szCs w:val="18"/>
              </w:rPr>
            </w:pPr>
            <w:r w:rsidRPr="000B52DE">
              <w:rPr>
                <w:rFonts w:cs="Arial"/>
                <w:sz w:val="18"/>
                <w:szCs w:val="18"/>
              </w:rPr>
              <w:t>30-53; mean 41 at baseline (mean 7.8 years follow-up)</w:t>
            </w:r>
          </w:p>
        </w:tc>
        <w:tc>
          <w:tcPr>
            <w:tcW w:w="1985" w:type="dxa"/>
          </w:tcPr>
          <w:p w14:paraId="3C515987" w14:textId="5D8335D2" w:rsidR="003B6010" w:rsidRPr="000B52DE" w:rsidRDefault="003B6010" w:rsidP="002746DA">
            <w:pPr>
              <w:spacing w:line="240" w:lineRule="auto"/>
              <w:jc w:val="left"/>
              <w:rPr>
                <w:rFonts w:cs="Arial"/>
                <w:sz w:val="18"/>
                <w:szCs w:val="18"/>
              </w:rPr>
            </w:pPr>
            <w:r w:rsidRPr="000B52DE">
              <w:rPr>
                <w:rFonts w:cs="Arial"/>
                <w:sz w:val="18"/>
                <w:szCs w:val="18"/>
              </w:rPr>
              <w:t>Self-administered questionnaires</w:t>
            </w:r>
            <w:r w:rsidR="00A20717" w:rsidRPr="000B52DE">
              <w:rPr>
                <w:rFonts w:cs="Arial"/>
                <w:sz w:val="18"/>
                <w:szCs w:val="18"/>
              </w:rPr>
              <w:t>:</w:t>
            </w:r>
            <w:r w:rsidRPr="000B52DE">
              <w:rPr>
                <w:rFonts w:cs="Arial"/>
                <w:sz w:val="18"/>
                <w:szCs w:val="18"/>
              </w:rPr>
              <w:t xml:space="preserve"> current </w:t>
            </w:r>
            <w:proofErr w:type="spellStart"/>
            <w:r w:rsidR="00F23F7A" w:rsidRPr="000B52DE">
              <w:rPr>
                <w:rFonts w:cs="Arial"/>
                <w:sz w:val="18"/>
                <w:szCs w:val="18"/>
              </w:rPr>
              <w:t>progestagen</w:t>
            </w:r>
            <w:proofErr w:type="spellEnd"/>
            <w:r w:rsidRPr="000B52DE">
              <w:rPr>
                <w:rFonts w:cs="Arial"/>
                <w:sz w:val="18"/>
                <w:szCs w:val="18"/>
              </w:rPr>
              <w:t>-only pill vs never oral contraceptive use</w:t>
            </w:r>
          </w:p>
        </w:tc>
        <w:tc>
          <w:tcPr>
            <w:tcW w:w="3543" w:type="dxa"/>
          </w:tcPr>
          <w:p w14:paraId="67D6B908" w14:textId="2D319C05" w:rsidR="003B6010" w:rsidRPr="000B52DE" w:rsidRDefault="003B6010" w:rsidP="00723961">
            <w:pPr>
              <w:spacing w:line="240" w:lineRule="auto"/>
              <w:jc w:val="left"/>
              <w:rPr>
                <w:rFonts w:cs="Arial"/>
                <w:sz w:val="18"/>
                <w:szCs w:val="18"/>
              </w:rPr>
            </w:pPr>
            <w:r w:rsidRPr="000B52DE">
              <w:rPr>
                <w:rFonts w:cs="Arial"/>
                <w:sz w:val="18"/>
                <w:szCs w:val="18"/>
              </w:rPr>
              <w:t>BMI, history of breast cancer in mother, age at menarche, alcohol consumption, parity and age at first birth, combined oral contraceptive use</w:t>
            </w:r>
          </w:p>
          <w:p w14:paraId="17E4732D" w14:textId="77777777" w:rsidR="003B6010" w:rsidRPr="000B52DE" w:rsidRDefault="003B6010" w:rsidP="00723961">
            <w:pPr>
              <w:spacing w:line="240" w:lineRule="auto"/>
              <w:jc w:val="left"/>
              <w:rPr>
                <w:rFonts w:cs="Arial"/>
                <w:sz w:val="18"/>
                <w:szCs w:val="18"/>
              </w:rPr>
            </w:pPr>
          </w:p>
        </w:tc>
        <w:tc>
          <w:tcPr>
            <w:tcW w:w="1701" w:type="dxa"/>
          </w:tcPr>
          <w:p w14:paraId="338563FD" w14:textId="526903E7" w:rsidR="003B6010" w:rsidRPr="000B52DE" w:rsidRDefault="003B6010" w:rsidP="00723961">
            <w:pPr>
              <w:spacing w:line="240" w:lineRule="auto"/>
              <w:jc w:val="left"/>
              <w:rPr>
                <w:rFonts w:cs="Arial"/>
                <w:sz w:val="18"/>
                <w:szCs w:val="18"/>
              </w:rPr>
            </w:pPr>
            <w:r w:rsidRPr="000B52DE">
              <w:rPr>
                <w:rFonts w:cs="Arial"/>
                <w:sz w:val="18"/>
                <w:szCs w:val="18"/>
              </w:rPr>
              <w:t xml:space="preserve">Current use </w:t>
            </w:r>
          </w:p>
          <w:p w14:paraId="322344BD" w14:textId="77777777" w:rsidR="003B6010" w:rsidRPr="000B52DE" w:rsidRDefault="003B6010" w:rsidP="0068579B">
            <w:pPr>
              <w:spacing w:line="240" w:lineRule="auto"/>
              <w:jc w:val="left"/>
              <w:rPr>
                <w:rFonts w:cs="Arial"/>
                <w:sz w:val="18"/>
                <w:szCs w:val="18"/>
              </w:rPr>
            </w:pPr>
          </w:p>
        </w:tc>
        <w:tc>
          <w:tcPr>
            <w:tcW w:w="3686" w:type="dxa"/>
          </w:tcPr>
          <w:p w14:paraId="7ACCE8FE" w14:textId="77777777" w:rsidR="003B6010" w:rsidRPr="000B52DE" w:rsidRDefault="003B6010" w:rsidP="00723961">
            <w:pPr>
              <w:spacing w:line="240" w:lineRule="auto"/>
              <w:jc w:val="left"/>
              <w:rPr>
                <w:rFonts w:cs="Arial"/>
                <w:b/>
                <w:sz w:val="18"/>
                <w:szCs w:val="18"/>
              </w:rPr>
            </w:pPr>
            <w:proofErr w:type="spellStart"/>
            <w:r w:rsidRPr="000B52DE">
              <w:rPr>
                <w:rFonts w:cs="Arial"/>
                <w:b/>
                <w:sz w:val="18"/>
                <w:szCs w:val="18"/>
              </w:rPr>
              <w:t>Progestagen</w:t>
            </w:r>
            <w:proofErr w:type="spellEnd"/>
            <w:r w:rsidRPr="000B52DE">
              <w:rPr>
                <w:rFonts w:cs="Arial"/>
                <w:b/>
                <w:sz w:val="18"/>
                <w:szCs w:val="18"/>
              </w:rPr>
              <w:t xml:space="preserve"> pill: </w:t>
            </w:r>
          </w:p>
          <w:p w14:paraId="22134C44" w14:textId="3D923C99" w:rsidR="003B6010" w:rsidRPr="000B52DE" w:rsidRDefault="003B6010" w:rsidP="00723961">
            <w:pPr>
              <w:spacing w:line="240" w:lineRule="auto"/>
              <w:jc w:val="left"/>
              <w:rPr>
                <w:rFonts w:cs="Arial"/>
                <w:sz w:val="18"/>
                <w:szCs w:val="18"/>
              </w:rPr>
            </w:pPr>
            <w:r w:rsidRPr="000B52DE">
              <w:rPr>
                <w:rFonts w:cs="Arial"/>
                <w:sz w:val="18"/>
                <w:szCs w:val="18"/>
              </w:rPr>
              <w:t>28/379</w:t>
            </w:r>
            <w:r w:rsidR="000B52DE" w:rsidRPr="000B52DE">
              <w:rPr>
                <w:rFonts w:cs="Arial"/>
                <w:sz w:val="18"/>
                <w:szCs w:val="18"/>
              </w:rPr>
              <w:t>;</w:t>
            </w:r>
            <w:r w:rsidRPr="000B52DE">
              <w:rPr>
                <w:rFonts w:cs="Arial"/>
                <w:sz w:val="18"/>
                <w:szCs w:val="18"/>
              </w:rPr>
              <w:t xml:space="preserve"> </w:t>
            </w:r>
            <w:r w:rsidR="0005628D" w:rsidRPr="000B52DE">
              <w:rPr>
                <w:rFonts w:cs="Arial"/>
                <w:sz w:val="18"/>
                <w:szCs w:val="18"/>
              </w:rPr>
              <w:t>RR</w:t>
            </w:r>
            <w:r w:rsidR="000B52DE" w:rsidRPr="000B52DE">
              <w:rPr>
                <w:rFonts w:cs="Arial"/>
                <w:sz w:val="18"/>
                <w:szCs w:val="18"/>
              </w:rPr>
              <w:t>=</w:t>
            </w:r>
            <w:r w:rsidRPr="000B52DE">
              <w:rPr>
                <w:rFonts w:cs="Arial"/>
                <w:sz w:val="18"/>
                <w:szCs w:val="18"/>
              </w:rPr>
              <w:t>1.42 (</w:t>
            </w:r>
            <w:r w:rsidR="000B52DE" w:rsidRPr="000B52DE">
              <w:rPr>
                <w:rFonts w:cs="Arial"/>
                <w:sz w:val="18"/>
                <w:szCs w:val="18"/>
              </w:rPr>
              <w:t xml:space="preserve">95% CI </w:t>
            </w:r>
            <w:r w:rsidRPr="000B52DE">
              <w:rPr>
                <w:rFonts w:cs="Arial"/>
                <w:sz w:val="18"/>
                <w:szCs w:val="18"/>
              </w:rPr>
              <w:t>0.90</w:t>
            </w:r>
            <w:r w:rsidR="000B52DE">
              <w:rPr>
                <w:rFonts w:cs="Arial"/>
                <w:sz w:val="18"/>
                <w:szCs w:val="18"/>
              </w:rPr>
              <w:t>-</w:t>
            </w:r>
            <w:r w:rsidRPr="000B52DE">
              <w:rPr>
                <w:rFonts w:cs="Arial"/>
                <w:sz w:val="18"/>
                <w:szCs w:val="18"/>
              </w:rPr>
              <w:t>2.26)</w:t>
            </w:r>
          </w:p>
          <w:p w14:paraId="0E10D3C4" w14:textId="77777777" w:rsidR="003B6010" w:rsidRPr="000B52DE" w:rsidRDefault="003B6010" w:rsidP="0068579B">
            <w:pPr>
              <w:spacing w:line="240" w:lineRule="auto"/>
              <w:jc w:val="left"/>
              <w:rPr>
                <w:rFonts w:cs="Arial"/>
                <w:b/>
                <w:sz w:val="18"/>
                <w:szCs w:val="18"/>
              </w:rPr>
            </w:pPr>
          </w:p>
        </w:tc>
      </w:tr>
      <w:tr w:rsidR="000B52DE" w:rsidRPr="000B52DE" w14:paraId="38E5F77D" w14:textId="77777777" w:rsidTr="00DC77D1">
        <w:trPr>
          <w:trHeight w:val="343"/>
        </w:trPr>
        <w:tc>
          <w:tcPr>
            <w:tcW w:w="1555" w:type="dxa"/>
          </w:tcPr>
          <w:p w14:paraId="4E9526C5" w14:textId="031EF42F" w:rsidR="00586E93" w:rsidRPr="000B52DE" w:rsidRDefault="00586E93" w:rsidP="00262ECE">
            <w:pPr>
              <w:spacing w:line="240" w:lineRule="auto"/>
              <w:jc w:val="left"/>
              <w:rPr>
                <w:rFonts w:cs="Arial"/>
                <w:sz w:val="18"/>
                <w:szCs w:val="18"/>
              </w:rPr>
            </w:pPr>
            <w:proofErr w:type="spellStart"/>
            <w:r w:rsidRPr="000B52DE">
              <w:rPr>
                <w:rFonts w:cs="Arial"/>
                <w:bCs/>
                <w:sz w:val="18"/>
                <w:szCs w:val="18"/>
              </w:rPr>
              <w:t>Hultstrand</w:t>
            </w:r>
            <w:proofErr w:type="spellEnd"/>
            <w:r w:rsidRPr="000B52DE">
              <w:rPr>
                <w:rFonts w:cs="Arial"/>
                <w:bCs/>
                <w:sz w:val="18"/>
                <w:szCs w:val="18"/>
              </w:rPr>
              <w:t xml:space="preserve"> et al, 2022</w:t>
            </w:r>
            <w:r w:rsidR="00262ECE" w:rsidRPr="000B52DE">
              <w:rPr>
                <w:rFonts w:cs="Arial"/>
                <w:bCs/>
                <w:sz w:val="18"/>
                <w:szCs w:val="18"/>
              </w:rPr>
              <w:t xml:space="preserve"> </w:t>
            </w:r>
            <w:r w:rsidR="00262ECE" w:rsidRPr="000B52DE">
              <w:rPr>
                <w:rFonts w:cs="Arial"/>
                <w:bCs/>
                <w:sz w:val="18"/>
                <w:szCs w:val="18"/>
              </w:rPr>
              <w:fldChar w:fldCharType="begin"/>
            </w:r>
            <w:r w:rsidR="00262ECE" w:rsidRPr="000B52DE">
              <w:rPr>
                <w:rFonts w:cs="Arial"/>
                <w:bCs/>
                <w:sz w:val="18"/>
                <w:szCs w:val="18"/>
              </w:rPr>
              <w:instrText xml:space="preserve"> ADDIN EN.CITE &lt;EndNote&gt;&lt;Cite&gt;&lt;Author&gt;Niemeyer Hultstrand&lt;/Author&gt;&lt;Year&gt;2022&lt;/Year&gt;&lt;RecNum&gt;25&lt;/RecNum&gt;&lt;DisplayText&gt;[12]&lt;/DisplayText&gt;&lt;record&gt;&lt;rec-number&gt;25&lt;/rec-number&gt;&lt;foreign-keys&gt;&lt;key app="EN" db-id="zfvf2a2fo2txfferrflv5swdpte0x2rxdrrw" timestamp="1671463411"&gt;25&lt;/key&gt;&lt;/foreign-keys&gt;&lt;ref-type name="Journal Article"&gt;17&lt;/ref-type&gt;&lt;contributors&gt;&lt;authors&gt;&lt;author&gt;Niemeyer Hultstrand, J.&lt;/author&gt;&lt;author&gt;Gemzell-Danielsson, K.&lt;/author&gt;&lt;author&gt;Kallner, H. K.&lt;/author&gt;&lt;author&gt;Lindman, H.&lt;/author&gt;&lt;author&gt;Wikman, P.&lt;/author&gt;&lt;author&gt;Sundström-Poromaa, I.&lt;/author&gt;&lt;/authors&gt;&lt;/contributors&gt;&lt;titles&gt;&lt;title&gt;Hormonal contraception and risk of breast cancer and breast cancer in situ among Swedish women 15–34 years of age: A nationwide register-based study&lt;/title&gt;&lt;secondary-title&gt;The Lancet Regional Health - Europe&lt;/secondary-title&gt;&lt;/titles&gt;&lt;periodical&gt;&lt;full-title&gt;The Lancet Regional Health - Europe&lt;/full-title&gt;&lt;/periodical&gt;&lt;volume&gt;21&lt;/volume&gt;&lt;dates&gt;&lt;year&gt;2022&lt;/year&gt;&lt;/dates&gt;&lt;work-type&gt;Article&lt;/work-type&gt;&lt;urls&gt;&lt;related-urls&gt;&lt;url&gt;https://www.scopus.com/inward/record.uri?eid=2-s2.0-85135137417&amp;amp;doi=10.1016%2fj.lanepe.2022.100470&amp;amp;partnerID=40&amp;amp;md5=2a790ed732cc3c37d24cc3ad63139933&lt;/url&gt;&lt;/related-urls&gt;&lt;/urls&gt;&lt;custom7&gt;100470&lt;/custom7&gt;&lt;electronic-resource-num&gt;10.1016/j.lanepe.2022.100470&lt;/electronic-resource-num&gt;&lt;remote-database-name&gt;Scopus&lt;/remote-database-name&gt;&lt;/record&gt;&lt;/Cite&gt;&lt;/EndNote&gt;</w:instrText>
            </w:r>
            <w:r w:rsidR="00262ECE" w:rsidRPr="000B52DE">
              <w:rPr>
                <w:rFonts w:cs="Arial"/>
                <w:bCs/>
                <w:sz w:val="18"/>
                <w:szCs w:val="18"/>
              </w:rPr>
              <w:fldChar w:fldCharType="separate"/>
            </w:r>
            <w:r w:rsidR="00262ECE" w:rsidRPr="000B52DE">
              <w:rPr>
                <w:rFonts w:cs="Arial"/>
                <w:bCs/>
                <w:noProof/>
                <w:sz w:val="18"/>
                <w:szCs w:val="18"/>
              </w:rPr>
              <w:t>[12]</w:t>
            </w:r>
            <w:r w:rsidR="00262ECE" w:rsidRPr="000B52DE">
              <w:rPr>
                <w:rFonts w:cs="Arial"/>
                <w:bCs/>
                <w:sz w:val="18"/>
                <w:szCs w:val="18"/>
              </w:rPr>
              <w:fldChar w:fldCharType="end"/>
            </w:r>
          </w:p>
        </w:tc>
        <w:tc>
          <w:tcPr>
            <w:tcW w:w="1701" w:type="dxa"/>
          </w:tcPr>
          <w:p w14:paraId="4AFD44A2" w14:textId="12EC48EE" w:rsidR="00586E93" w:rsidRPr="000B52DE" w:rsidRDefault="00586E93" w:rsidP="00723961">
            <w:pPr>
              <w:spacing w:line="240" w:lineRule="auto"/>
              <w:jc w:val="left"/>
              <w:rPr>
                <w:rFonts w:cs="Arial"/>
                <w:sz w:val="18"/>
                <w:szCs w:val="18"/>
              </w:rPr>
            </w:pPr>
            <w:r w:rsidRPr="000B52DE">
              <w:rPr>
                <w:rFonts w:cs="Arial"/>
                <w:bCs/>
                <w:sz w:val="18"/>
                <w:szCs w:val="18"/>
              </w:rPr>
              <w:t>Prospective nation-wide cohort study, Sweden (2005-2017)</w:t>
            </w:r>
          </w:p>
        </w:tc>
        <w:tc>
          <w:tcPr>
            <w:tcW w:w="1417" w:type="dxa"/>
          </w:tcPr>
          <w:p w14:paraId="713ED85C" w14:textId="7A268CA8" w:rsidR="00586E93" w:rsidRPr="000B52DE" w:rsidRDefault="00017731" w:rsidP="00586E93">
            <w:pPr>
              <w:spacing w:line="240" w:lineRule="auto"/>
              <w:jc w:val="left"/>
              <w:rPr>
                <w:rFonts w:cs="Arial"/>
                <w:sz w:val="18"/>
                <w:szCs w:val="18"/>
              </w:rPr>
            </w:pPr>
            <w:r w:rsidRPr="000B52DE">
              <w:rPr>
                <w:rFonts w:cs="Arial"/>
                <w:bCs/>
                <w:sz w:val="18"/>
                <w:szCs w:val="18"/>
              </w:rPr>
              <w:t>15-45</w:t>
            </w:r>
          </w:p>
        </w:tc>
        <w:tc>
          <w:tcPr>
            <w:tcW w:w="1985" w:type="dxa"/>
          </w:tcPr>
          <w:p w14:paraId="12FF35A4" w14:textId="3F3C1615" w:rsidR="00586E93" w:rsidRPr="000B52DE" w:rsidRDefault="00586E93" w:rsidP="00017731">
            <w:pPr>
              <w:spacing w:line="240" w:lineRule="auto"/>
              <w:jc w:val="left"/>
              <w:rPr>
                <w:rFonts w:cs="Arial"/>
                <w:sz w:val="18"/>
                <w:szCs w:val="18"/>
                <w:lang w:val="en-GB"/>
              </w:rPr>
            </w:pPr>
            <w:r w:rsidRPr="000B52DE">
              <w:rPr>
                <w:rFonts w:cs="Arial"/>
                <w:sz w:val="18"/>
                <w:szCs w:val="18"/>
              </w:rPr>
              <w:t xml:space="preserve">Redeemed prescription records </w:t>
            </w:r>
            <w:r w:rsidRPr="000B52DE">
              <w:rPr>
                <w:rFonts w:cs="Arial"/>
                <w:bCs/>
                <w:sz w:val="18"/>
                <w:szCs w:val="18"/>
              </w:rPr>
              <w:t>(Swedish Prescribed Drug Register)</w:t>
            </w:r>
            <w:r w:rsidRPr="000B52DE">
              <w:rPr>
                <w:rFonts w:cs="Arial"/>
                <w:sz w:val="18"/>
                <w:szCs w:val="18"/>
              </w:rPr>
              <w:t xml:space="preserve">: current or recent use of each </w:t>
            </w:r>
            <w:proofErr w:type="spellStart"/>
            <w:r w:rsidRPr="000B52DE">
              <w:rPr>
                <w:rFonts w:cs="Arial"/>
                <w:sz w:val="18"/>
                <w:szCs w:val="18"/>
              </w:rPr>
              <w:t>progestagen</w:t>
            </w:r>
            <w:proofErr w:type="spellEnd"/>
            <w:r w:rsidRPr="000B52DE">
              <w:rPr>
                <w:rFonts w:cs="Arial"/>
                <w:sz w:val="18"/>
                <w:szCs w:val="18"/>
              </w:rPr>
              <w:t xml:space="preserve">-only type </w:t>
            </w:r>
            <w:r w:rsidRPr="000B52DE">
              <w:rPr>
                <w:rFonts w:cs="Arial"/>
                <w:bCs/>
                <w:sz w:val="18"/>
                <w:szCs w:val="18"/>
              </w:rPr>
              <w:t>vs never-use of any hormonal contraceptive</w:t>
            </w:r>
          </w:p>
        </w:tc>
        <w:tc>
          <w:tcPr>
            <w:tcW w:w="3543" w:type="dxa"/>
          </w:tcPr>
          <w:p w14:paraId="63B97D90" w14:textId="0CC738EE" w:rsidR="00586E93" w:rsidRPr="000B52DE" w:rsidRDefault="00586E93" w:rsidP="00017731">
            <w:pPr>
              <w:spacing w:line="240" w:lineRule="auto"/>
              <w:jc w:val="left"/>
              <w:rPr>
                <w:rFonts w:cs="Arial"/>
                <w:sz w:val="18"/>
                <w:szCs w:val="18"/>
              </w:rPr>
            </w:pPr>
            <w:r w:rsidRPr="000B52DE">
              <w:rPr>
                <w:rFonts w:cs="Arial"/>
                <w:bCs/>
                <w:sz w:val="18"/>
                <w:szCs w:val="18"/>
              </w:rPr>
              <w:t xml:space="preserve">Age, level of education, place of birth, age at first birth, number of children, </w:t>
            </w:r>
            <w:r w:rsidR="00017731" w:rsidRPr="000B52DE">
              <w:rPr>
                <w:rFonts w:cs="Arial"/>
                <w:bCs/>
                <w:sz w:val="18"/>
                <w:szCs w:val="18"/>
              </w:rPr>
              <w:t xml:space="preserve">prior ovulation simulating treatment, infertility, PCOS, endometriosis. Additional adjustment for BMI and smoking was done in a subset of parous women </w:t>
            </w:r>
            <w:r w:rsidR="00694386" w:rsidRPr="000B52DE">
              <w:rPr>
                <w:rFonts w:cs="Arial"/>
                <w:bCs/>
                <w:sz w:val="18"/>
                <w:szCs w:val="18"/>
              </w:rPr>
              <w:t xml:space="preserve">only </w:t>
            </w:r>
            <w:r w:rsidR="00017731" w:rsidRPr="000B52DE">
              <w:rPr>
                <w:rFonts w:cs="Arial"/>
                <w:bCs/>
                <w:sz w:val="18"/>
                <w:szCs w:val="18"/>
              </w:rPr>
              <w:t>(37% of cohort).</w:t>
            </w:r>
          </w:p>
        </w:tc>
        <w:tc>
          <w:tcPr>
            <w:tcW w:w="1701" w:type="dxa"/>
          </w:tcPr>
          <w:p w14:paraId="5E12E4DD" w14:textId="350E3FF7" w:rsidR="00586E93" w:rsidRPr="000B52DE" w:rsidRDefault="00586E93" w:rsidP="00723961">
            <w:pPr>
              <w:spacing w:line="240" w:lineRule="auto"/>
              <w:jc w:val="left"/>
              <w:rPr>
                <w:rFonts w:cs="Arial"/>
                <w:sz w:val="18"/>
                <w:szCs w:val="18"/>
              </w:rPr>
            </w:pPr>
            <w:r w:rsidRPr="000B52DE">
              <w:rPr>
                <w:rFonts w:cs="Arial"/>
                <w:sz w:val="18"/>
                <w:szCs w:val="18"/>
              </w:rPr>
              <w:t>Current use</w:t>
            </w:r>
          </w:p>
        </w:tc>
        <w:tc>
          <w:tcPr>
            <w:tcW w:w="3686" w:type="dxa"/>
          </w:tcPr>
          <w:p w14:paraId="7D712A2C" w14:textId="2258E706" w:rsidR="00017731" w:rsidRPr="000B52DE" w:rsidRDefault="00017731" w:rsidP="00017731">
            <w:pPr>
              <w:spacing w:line="240" w:lineRule="auto"/>
              <w:jc w:val="left"/>
              <w:rPr>
                <w:rFonts w:cs="Arial"/>
                <w:sz w:val="18"/>
                <w:szCs w:val="18"/>
              </w:rPr>
            </w:pPr>
            <w:proofErr w:type="spellStart"/>
            <w:r w:rsidRPr="000B52DE">
              <w:rPr>
                <w:rFonts w:cs="Arial"/>
                <w:b/>
                <w:sz w:val="18"/>
                <w:szCs w:val="18"/>
              </w:rPr>
              <w:t>Progestagen</w:t>
            </w:r>
            <w:proofErr w:type="spellEnd"/>
            <w:r w:rsidRPr="000B52DE">
              <w:rPr>
                <w:rFonts w:cs="Arial"/>
                <w:b/>
                <w:sz w:val="18"/>
                <w:szCs w:val="18"/>
              </w:rPr>
              <w:t xml:space="preserve"> pill</w:t>
            </w:r>
            <w:r w:rsidRPr="000B52DE">
              <w:rPr>
                <w:rFonts w:cs="Arial"/>
                <w:sz w:val="18"/>
                <w:szCs w:val="18"/>
              </w:rPr>
              <w:t>:</w:t>
            </w:r>
          </w:p>
          <w:p w14:paraId="796BD3D1" w14:textId="26501B32" w:rsidR="00017731" w:rsidRPr="000B52DE" w:rsidRDefault="00017731" w:rsidP="00017731">
            <w:pPr>
              <w:spacing w:line="240" w:lineRule="auto"/>
              <w:jc w:val="left"/>
              <w:rPr>
                <w:rFonts w:cs="Arial"/>
                <w:sz w:val="18"/>
                <w:szCs w:val="18"/>
              </w:rPr>
            </w:pPr>
            <w:r w:rsidRPr="000B52DE">
              <w:rPr>
                <w:rFonts w:cs="Arial"/>
                <w:sz w:val="18"/>
                <w:szCs w:val="18"/>
              </w:rPr>
              <w:t>3</w:t>
            </w:r>
            <w:r w:rsidR="0021421C" w:rsidRPr="000B52DE">
              <w:rPr>
                <w:rFonts w:cs="Arial"/>
                <w:sz w:val="18"/>
                <w:szCs w:val="18"/>
              </w:rPr>
              <w:t>98/1419</w:t>
            </w:r>
            <w:r w:rsidR="000B52DE" w:rsidRPr="000B52DE">
              <w:rPr>
                <w:rFonts w:cs="Arial"/>
                <w:sz w:val="18"/>
                <w:szCs w:val="18"/>
              </w:rPr>
              <w:t>;</w:t>
            </w:r>
            <w:r w:rsidRPr="000B52DE">
              <w:rPr>
                <w:rFonts w:cs="Arial"/>
                <w:sz w:val="18"/>
                <w:szCs w:val="18"/>
              </w:rPr>
              <w:t xml:space="preserve"> RR</w:t>
            </w:r>
            <w:r w:rsidR="000B52DE" w:rsidRPr="000B52DE">
              <w:rPr>
                <w:rFonts w:cs="Arial"/>
                <w:sz w:val="18"/>
                <w:szCs w:val="18"/>
              </w:rPr>
              <w:t>=</w:t>
            </w:r>
            <w:r w:rsidR="0021421C" w:rsidRPr="000B52DE">
              <w:rPr>
                <w:rFonts w:cs="Arial"/>
                <w:sz w:val="18"/>
                <w:szCs w:val="18"/>
              </w:rPr>
              <w:t>1.40 (</w:t>
            </w:r>
            <w:r w:rsidR="000B52DE" w:rsidRPr="000B52DE">
              <w:rPr>
                <w:rFonts w:cs="Arial"/>
                <w:sz w:val="18"/>
                <w:szCs w:val="18"/>
              </w:rPr>
              <w:t xml:space="preserve">95% CI </w:t>
            </w:r>
            <w:r w:rsidR="0021421C" w:rsidRPr="000B52DE">
              <w:rPr>
                <w:rFonts w:cs="Arial"/>
                <w:sz w:val="18"/>
                <w:szCs w:val="18"/>
              </w:rPr>
              <w:t>1.26</w:t>
            </w:r>
            <w:r w:rsidR="000B52DE">
              <w:rPr>
                <w:rFonts w:cs="Arial"/>
                <w:sz w:val="18"/>
                <w:szCs w:val="18"/>
              </w:rPr>
              <w:t>-</w:t>
            </w:r>
            <w:r w:rsidR="0021421C" w:rsidRPr="000B52DE">
              <w:rPr>
                <w:rFonts w:cs="Arial"/>
                <w:sz w:val="18"/>
                <w:szCs w:val="18"/>
              </w:rPr>
              <w:t>1.56)</w:t>
            </w:r>
          </w:p>
          <w:p w14:paraId="38A9E041" w14:textId="77777777" w:rsidR="00017731" w:rsidRPr="000B52DE" w:rsidRDefault="00017731" w:rsidP="00017731">
            <w:pPr>
              <w:spacing w:line="240" w:lineRule="auto"/>
              <w:jc w:val="left"/>
              <w:rPr>
                <w:rFonts w:cs="Arial"/>
                <w:b/>
                <w:sz w:val="18"/>
                <w:szCs w:val="18"/>
              </w:rPr>
            </w:pPr>
            <w:r w:rsidRPr="000B52DE">
              <w:rPr>
                <w:rFonts w:cs="Arial"/>
                <w:b/>
                <w:sz w:val="18"/>
                <w:szCs w:val="18"/>
              </w:rPr>
              <w:t xml:space="preserve">Implant: </w:t>
            </w:r>
          </w:p>
          <w:p w14:paraId="680CE3AB" w14:textId="1AD95655" w:rsidR="00017731" w:rsidRPr="000B52DE" w:rsidRDefault="0021421C" w:rsidP="00017731">
            <w:pPr>
              <w:spacing w:line="240" w:lineRule="auto"/>
              <w:jc w:val="left"/>
              <w:rPr>
                <w:rFonts w:cs="Arial"/>
                <w:b/>
                <w:sz w:val="18"/>
                <w:szCs w:val="18"/>
              </w:rPr>
            </w:pPr>
            <w:r w:rsidRPr="000B52DE">
              <w:rPr>
                <w:rFonts w:cs="Arial"/>
                <w:sz w:val="18"/>
                <w:szCs w:val="18"/>
              </w:rPr>
              <w:t>78/1419</w:t>
            </w:r>
            <w:r w:rsidR="000B52DE" w:rsidRPr="000B52DE">
              <w:rPr>
                <w:rFonts w:cs="Arial"/>
                <w:sz w:val="18"/>
                <w:szCs w:val="18"/>
              </w:rPr>
              <w:t>;</w:t>
            </w:r>
            <w:r w:rsidR="00017731" w:rsidRPr="000B52DE">
              <w:rPr>
                <w:rFonts w:cs="Arial"/>
                <w:sz w:val="18"/>
                <w:szCs w:val="18"/>
              </w:rPr>
              <w:t xml:space="preserve"> RR</w:t>
            </w:r>
            <w:r w:rsidR="000B52DE" w:rsidRPr="000B52DE">
              <w:rPr>
                <w:rFonts w:cs="Arial"/>
                <w:sz w:val="18"/>
                <w:szCs w:val="18"/>
              </w:rPr>
              <w:t>=</w:t>
            </w:r>
            <w:r w:rsidRPr="000B52DE">
              <w:rPr>
                <w:rFonts w:cs="Arial"/>
                <w:sz w:val="18"/>
                <w:szCs w:val="18"/>
              </w:rPr>
              <w:t>1</w:t>
            </w:r>
            <w:r w:rsidR="00017731" w:rsidRPr="000B52DE">
              <w:rPr>
                <w:rFonts w:cs="Arial"/>
                <w:sz w:val="18"/>
                <w:szCs w:val="18"/>
              </w:rPr>
              <w:t>.</w:t>
            </w:r>
            <w:r w:rsidRPr="000B52DE">
              <w:rPr>
                <w:rFonts w:cs="Arial"/>
                <w:sz w:val="18"/>
                <w:szCs w:val="18"/>
              </w:rPr>
              <w:t>31</w:t>
            </w:r>
            <w:r w:rsidR="00017731" w:rsidRPr="000B52DE">
              <w:rPr>
                <w:rFonts w:cs="Arial"/>
                <w:sz w:val="18"/>
                <w:szCs w:val="18"/>
              </w:rPr>
              <w:t xml:space="preserve"> (</w:t>
            </w:r>
            <w:r w:rsidR="000B52DE" w:rsidRPr="000B52DE">
              <w:rPr>
                <w:rFonts w:cs="Arial"/>
                <w:sz w:val="18"/>
                <w:szCs w:val="18"/>
              </w:rPr>
              <w:t xml:space="preserve">95% CI </w:t>
            </w:r>
            <w:r w:rsidRPr="000B52DE">
              <w:rPr>
                <w:rFonts w:cs="Arial"/>
                <w:sz w:val="18"/>
                <w:szCs w:val="18"/>
              </w:rPr>
              <w:t>1.05</w:t>
            </w:r>
            <w:r w:rsidR="000B52DE">
              <w:rPr>
                <w:rFonts w:cs="Arial"/>
                <w:sz w:val="18"/>
                <w:szCs w:val="18"/>
              </w:rPr>
              <w:t>-</w:t>
            </w:r>
            <w:r w:rsidR="00017731" w:rsidRPr="000B52DE">
              <w:rPr>
                <w:rFonts w:cs="Arial"/>
                <w:sz w:val="18"/>
                <w:szCs w:val="18"/>
              </w:rPr>
              <w:t>1.</w:t>
            </w:r>
            <w:r w:rsidRPr="000B52DE">
              <w:rPr>
                <w:rFonts w:cs="Arial"/>
                <w:sz w:val="18"/>
                <w:szCs w:val="18"/>
              </w:rPr>
              <w:t>64</w:t>
            </w:r>
            <w:r w:rsidR="00017731" w:rsidRPr="000B52DE">
              <w:rPr>
                <w:rFonts w:cs="Arial"/>
                <w:sz w:val="18"/>
                <w:szCs w:val="18"/>
              </w:rPr>
              <w:t>)</w:t>
            </w:r>
          </w:p>
          <w:p w14:paraId="518710F4" w14:textId="77777777" w:rsidR="00017731" w:rsidRPr="000B52DE" w:rsidRDefault="00017731" w:rsidP="00017731">
            <w:pPr>
              <w:spacing w:line="240" w:lineRule="auto"/>
              <w:jc w:val="left"/>
              <w:rPr>
                <w:rFonts w:cs="Arial"/>
                <w:b/>
                <w:sz w:val="18"/>
                <w:szCs w:val="18"/>
              </w:rPr>
            </w:pPr>
            <w:r w:rsidRPr="000B52DE">
              <w:rPr>
                <w:rFonts w:cs="Arial"/>
                <w:b/>
                <w:sz w:val="18"/>
                <w:szCs w:val="18"/>
              </w:rPr>
              <w:t xml:space="preserve">Injectable: </w:t>
            </w:r>
          </w:p>
          <w:p w14:paraId="45A247D1" w14:textId="71E08E1B" w:rsidR="00017731" w:rsidRPr="000B52DE" w:rsidRDefault="0021421C" w:rsidP="00017731">
            <w:pPr>
              <w:spacing w:line="240" w:lineRule="auto"/>
              <w:jc w:val="left"/>
              <w:rPr>
                <w:rFonts w:cs="Arial"/>
                <w:b/>
                <w:sz w:val="18"/>
                <w:szCs w:val="18"/>
              </w:rPr>
            </w:pPr>
            <w:r w:rsidRPr="000B52DE">
              <w:rPr>
                <w:rFonts w:cs="Arial"/>
                <w:sz w:val="18"/>
                <w:szCs w:val="18"/>
              </w:rPr>
              <w:t>50/1419</w:t>
            </w:r>
            <w:r w:rsidR="000B52DE" w:rsidRPr="000B52DE">
              <w:rPr>
                <w:rFonts w:cs="Arial"/>
                <w:sz w:val="18"/>
                <w:szCs w:val="18"/>
              </w:rPr>
              <w:t>;</w:t>
            </w:r>
            <w:r w:rsidR="00017731" w:rsidRPr="000B52DE">
              <w:rPr>
                <w:rFonts w:cs="Arial"/>
                <w:sz w:val="18"/>
                <w:szCs w:val="18"/>
              </w:rPr>
              <w:t xml:space="preserve"> RR</w:t>
            </w:r>
            <w:r w:rsidR="000B52DE" w:rsidRPr="000B52DE">
              <w:rPr>
                <w:rFonts w:cs="Arial"/>
                <w:sz w:val="18"/>
                <w:szCs w:val="18"/>
              </w:rPr>
              <w:t>=</w:t>
            </w:r>
            <w:r w:rsidR="00017731" w:rsidRPr="000B52DE">
              <w:rPr>
                <w:rFonts w:cs="Arial"/>
                <w:sz w:val="18"/>
                <w:szCs w:val="18"/>
              </w:rPr>
              <w:t>0.</w:t>
            </w:r>
            <w:r w:rsidRPr="000B52DE">
              <w:rPr>
                <w:rFonts w:cs="Arial"/>
                <w:sz w:val="18"/>
                <w:szCs w:val="18"/>
              </w:rPr>
              <w:t>74</w:t>
            </w:r>
            <w:r w:rsidR="00017731" w:rsidRPr="000B52DE">
              <w:rPr>
                <w:rFonts w:cs="Arial"/>
                <w:sz w:val="18"/>
                <w:szCs w:val="18"/>
              </w:rPr>
              <w:t xml:space="preserve"> (</w:t>
            </w:r>
            <w:r w:rsidR="000B52DE" w:rsidRPr="000B52DE">
              <w:rPr>
                <w:rFonts w:cs="Arial"/>
                <w:sz w:val="18"/>
                <w:szCs w:val="18"/>
              </w:rPr>
              <w:t xml:space="preserve">95% CI </w:t>
            </w:r>
            <w:r w:rsidR="00017731" w:rsidRPr="000B52DE">
              <w:rPr>
                <w:rFonts w:cs="Arial"/>
                <w:sz w:val="18"/>
                <w:szCs w:val="18"/>
              </w:rPr>
              <w:t>0.</w:t>
            </w:r>
            <w:r w:rsidRPr="000B52DE">
              <w:rPr>
                <w:rFonts w:cs="Arial"/>
                <w:sz w:val="18"/>
                <w:szCs w:val="18"/>
              </w:rPr>
              <w:t>56</w:t>
            </w:r>
            <w:r w:rsidR="000B52DE">
              <w:rPr>
                <w:rFonts w:cs="Arial"/>
                <w:sz w:val="18"/>
                <w:szCs w:val="18"/>
              </w:rPr>
              <w:t>-</w:t>
            </w:r>
            <w:r w:rsidRPr="000B52DE">
              <w:rPr>
                <w:rFonts w:cs="Arial"/>
                <w:sz w:val="18"/>
                <w:szCs w:val="18"/>
              </w:rPr>
              <w:t>0.97</w:t>
            </w:r>
            <w:r w:rsidR="00017731" w:rsidRPr="000B52DE">
              <w:rPr>
                <w:rFonts w:cs="Arial"/>
                <w:sz w:val="18"/>
                <w:szCs w:val="18"/>
              </w:rPr>
              <w:t>)</w:t>
            </w:r>
          </w:p>
          <w:p w14:paraId="7DA9FB55" w14:textId="77777777" w:rsidR="00017731" w:rsidRPr="000B52DE" w:rsidRDefault="00017731" w:rsidP="00017731">
            <w:pPr>
              <w:spacing w:line="240" w:lineRule="auto"/>
              <w:jc w:val="left"/>
              <w:rPr>
                <w:rFonts w:cs="Arial"/>
                <w:b/>
                <w:sz w:val="18"/>
                <w:szCs w:val="18"/>
              </w:rPr>
            </w:pPr>
            <w:r w:rsidRPr="000B52DE">
              <w:rPr>
                <w:rFonts w:cs="Arial"/>
                <w:b/>
                <w:sz w:val="18"/>
                <w:szCs w:val="18"/>
              </w:rPr>
              <w:t xml:space="preserve">IUD: </w:t>
            </w:r>
          </w:p>
          <w:p w14:paraId="15E2CD2D" w14:textId="57FCB557" w:rsidR="00586E93" w:rsidRPr="000B52DE" w:rsidRDefault="0021421C" w:rsidP="000B52DE">
            <w:pPr>
              <w:spacing w:line="240" w:lineRule="auto"/>
              <w:jc w:val="left"/>
              <w:rPr>
                <w:rFonts w:cs="Arial"/>
                <w:b/>
                <w:sz w:val="18"/>
                <w:szCs w:val="18"/>
              </w:rPr>
            </w:pPr>
            <w:r w:rsidRPr="000B52DE">
              <w:rPr>
                <w:rFonts w:cs="Arial"/>
                <w:sz w:val="18"/>
                <w:szCs w:val="18"/>
              </w:rPr>
              <w:t>543/1419</w:t>
            </w:r>
            <w:r w:rsidR="000B52DE" w:rsidRPr="000B52DE">
              <w:rPr>
                <w:rFonts w:cs="Arial"/>
                <w:sz w:val="18"/>
                <w:szCs w:val="18"/>
              </w:rPr>
              <w:t>; RR=</w:t>
            </w:r>
            <w:r w:rsidRPr="000B52DE">
              <w:rPr>
                <w:rFonts w:cs="Arial"/>
                <w:sz w:val="18"/>
                <w:szCs w:val="18"/>
              </w:rPr>
              <w:t>1.21 (</w:t>
            </w:r>
            <w:r w:rsidR="000B52DE" w:rsidRPr="000B52DE">
              <w:rPr>
                <w:rFonts w:cs="Arial"/>
                <w:sz w:val="18"/>
                <w:szCs w:val="18"/>
              </w:rPr>
              <w:t xml:space="preserve">95% CI </w:t>
            </w:r>
            <w:r w:rsidRPr="000B52DE">
              <w:rPr>
                <w:rFonts w:cs="Arial"/>
                <w:sz w:val="18"/>
                <w:szCs w:val="18"/>
              </w:rPr>
              <w:t>1.0</w:t>
            </w:r>
            <w:r w:rsidR="000B52DE" w:rsidRPr="000B52DE">
              <w:rPr>
                <w:rFonts w:cs="Arial"/>
                <w:sz w:val="18"/>
                <w:szCs w:val="18"/>
              </w:rPr>
              <w:t>1</w:t>
            </w:r>
            <w:r w:rsidR="000B52DE">
              <w:rPr>
                <w:rFonts w:cs="Arial"/>
                <w:sz w:val="18"/>
                <w:szCs w:val="18"/>
              </w:rPr>
              <w:t>-</w:t>
            </w:r>
            <w:r w:rsidR="00017731" w:rsidRPr="000B52DE">
              <w:rPr>
                <w:rFonts w:cs="Arial"/>
                <w:sz w:val="18"/>
                <w:szCs w:val="18"/>
              </w:rPr>
              <w:t>1.33)</w:t>
            </w:r>
          </w:p>
        </w:tc>
      </w:tr>
    </w:tbl>
    <w:p w14:paraId="31922C9D" w14:textId="452267FB" w:rsidR="000B56F4" w:rsidRDefault="000B56F4" w:rsidP="00CA2FAB">
      <w:pPr>
        <w:rPr>
          <w:rFonts w:cs="Arial"/>
        </w:rPr>
      </w:pPr>
    </w:p>
    <w:p w14:paraId="156F0C3B" w14:textId="49F68112" w:rsidR="00586E93" w:rsidRPr="00262ECE" w:rsidRDefault="00586E93" w:rsidP="00BC251E">
      <w:pPr>
        <w:ind w:left="-709"/>
        <w:rPr>
          <w:sz w:val="19"/>
          <w:szCs w:val="19"/>
        </w:rPr>
      </w:pPr>
      <w:r w:rsidRPr="00262ECE">
        <w:rPr>
          <w:sz w:val="19"/>
          <w:szCs w:val="19"/>
        </w:rPr>
        <w:t xml:space="preserve">BMI = Body </w:t>
      </w:r>
      <w:r w:rsidR="00017731" w:rsidRPr="00262ECE">
        <w:rPr>
          <w:sz w:val="19"/>
          <w:szCs w:val="19"/>
        </w:rPr>
        <w:t>m</w:t>
      </w:r>
      <w:r w:rsidRPr="00262ECE">
        <w:rPr>
          <w:sz w:val="19"/>
          <w:szCs w:val="19"/>
        </w:rPr>
        <w:t xml:space="preserve">ass </w:t>
      </w:r>
      <w:r w:rsidR="00017731" w:rsidRPr="00262ECE">
        <w:rPr>
          <w:sz w:val="19"/>
          <w:szCs w:val="19"/>
        </w:rPr>
        <w:t>i</w:t>
      </w:r>
      <w:r w:rsidRPr="00262ECE">
        <w:rPr>
          <w:sz w:val="19"/>
          <w:szCs w:val="19"/>
        </w:rPr>
        <w:t xml:space="preserve">ndex; HRT = Hormone </w:t>
      </w:r>
      <w:r w:rsidR="00017731" w:rsidRPr="00262ECE">
        <w:rPr>
          <w:sz w:val="19"/>
          <w:szCs w:val="19"/>
        </w:rPr>
        <w:t>r</w:t>
      </w:r>
      <w:r w:rsidRPr="00262ECE">
        <w:rPr>
          <w:sz w:val="19"/>
          <w:szCs w:val="19"/>
        </w:rPr>
        <w:t>eplacemen</w:t>
      </w:r>
      <w:r w:rsidR="00017731" w:rsidRPr="00262ECE">
        <w:rPr>
          <w:sz w:val="19"/>
          <w:szCs w:val="19"/>
        </w:rPr>
        <w:t>t therapy; IUD = Intra-uterine d</w:t>
      </w:r>
      <w:r w:rsidRPr="00262ECE">
        <w:rPr>
          <w:sz w:val="19"/>
          <w:szCs w:val="19"/>
        </w:rPr>
        <w:t>evice</w:t>
      </w:r>
      <w:r w:rsidR="00017731" w:rsidRPr="00262ECE">
        <w:rPr>
          <w:sz w:val="19"/>
          <w:szCs w:val="19"/>
        </w:rPr>
        <w:t>; PCOS = Polycystic ovarian s</w:t>
      </w:r>
      <w:r w:rsidR="00FC6A36" w:rsidRPr="00262ECE">
        <w:rPr>
          <w:sz w:val="19"/>
          <w:szCs w:val="19"/>
        </w:rPr>
        <w:t>yndrome; RR = Relative risk</w:t>
      </w:r>
      <w:r w:rsidR="00CC20B6">
        <w:rPr>
          <w:sz w:val="19"/>
          <w:szCs w:val="19"/>
        </w:rPr>
        <w:t>;</w:t>
      </w:r>
      <w:r w:rsidR="00055F20">
        <w:rPr>
          <w:sz w:val="19"/>
          <w:szCs w:val="19"/>
        </w:rPr>
        <w:t xml:space="preserve"> CI = Confidence interval</w:t>
      </w:r>
    </w:p>
    <w:p w14:paraId="123774A8" w14:textId="716D9EB9" w:rsidR="0001775E" w:rsidRPr="00BC251E" w:rsidRDefault="00B2226E" w:rsidP="00BC251E">
      <w:pPr>
        <w:ind w:left="-709"/>
        <w:rPr>
          <w:rFonts w:cs="Arial"/>
          <w:sz w:val="19"/>
          <w:szCs w:val="19"/>
        </w:rPr>
      </w:pPr>
      <w:proofErr w:type="gramStart"/>
      <w:r w:rsidRPr="008150A6">
        <w:rPr>
          <w:sz w:val="23"/>
          <w:vertAlign w:val="superscript"/>
        </w:rPr>
        <w:t>a</w:t>
      </w:r>
      <w:proofErr w:type="gramEnd"/>
      <w:r w:rsidR="0001775E" w:rsidRPr="00BC251E">
        <w:rPr>
          <w:rFonts w:cs="Arial"/>
          <w:sz w:val="19"/>
          <w:szCs w:val="19"/>
        </w:rPr>
        <w:t xml:space="preserve"> Possible overlap of Norwegian data 1991-1999 with </w:t>
      </w:r>
      <w:proofErr w:type="spellStart"/>
      <w:r w:rsidR="0001775E" w:rsidRPr="00BC251E">
        <w:rPr>
          <w:rFonts w:cs="Arial"/>
          <w:sz w:val="19"/>
          <w:szCs w:val="19"/>
        </w:rPr>
        <w:t>Busund</w:t>
      </w:r>
      <w:proofErr w:type="spellEnd"/>
      <w:r w:rsidR="0001775E" w:rsidRPr="00BC251E">
        <w:rPr>
          <w:rFonts w:cs="Arial"/>
          <w:sz w:val="19"/>
          <w:szCs w:val="19"/>
        </w:rPr>
        <w:t xml:space="preserve"> et al. (NOWAC)</w:t>
      </w:r>
    </w:p>
    <w:p w14:paraId="069DDBFF" w14:textId="09B07355" w:rsidR="0001775E" w:rsidRPr="00BC251E" w:rsidRDefault="00B2226E" w:rsidP="00BC251E">
      <w:pPr>
        <w:ind w:left="-709"/>
        <w:rPr>
          <w:rFonts w:cs="Arial"/>
          <w:sz w:val="19"/>
          <w:szCs w:val="19"/>
        </w:rPr>
      </w:pPr>
      <w:proofErr w:type="gramStart"/>
      <w:r w:rsidRPr="008150A6">
        <w:rPr>
          <w:sz w:val="23"/>
          <w:vertAlign w:val="superscript"/>
        </w:rPr>
        <w:t>b</w:t>
      </w:r>
      <w:proofErr w:type="gramEnd"/>
      <w:r w:rsidR="0001775E" w:rsidRPr="00BC251E">
        <w:rPr>
          <w:rFonts w:cs="Arial"/>
          <w:sz w:val="19"/>
          <w:szCs w:val="19"/>
        </w:rPr>
        <w:t xml:space="preserve"> Injectable users: 127/204 depo</w:t>
      </w:r>
      <w:r w:rsidRPr="00BC251E">
        <w:rPr>
          <w:rFonts w:cs="Arial"/>
          <w:sz w:val="19"/>
          <w:szCs w:val="19"/>
        </w:rPr>
        <w:t xml:space="preserve"> </w:t>
      </w:r>
      <w:proofErr w:type="spellStart"/>
      <w:r w:rsidRPr="00BC251E">
        <w:rPr>
          <w:rFonts w:cs="Arial"/>
          <w:sz w:val="19"/>
          <w:szCs w:val="19"/>
        </w:rPr>
        <w:t>provera</w:t>
      </w:r>
      <w:proofErr w:type="spellEnd"/>
      <w:r w:rsidRPr="00BC251E">
        <w:rPr>
          <w:rFonts w:cs="Arial"/>
          <w:sz w:val="19"/>
          <w:szCs w:val="19"/>
        </w:rPr>
        <w:t>, 77/204 unknown type</w:t>
      </w:r>
    </w:p>
    <w:p w14:paraId="3DAD2156" w14:textId="700D4437" w:rsidR="009A6DC1" w:rsidRPr="00BC251E" w:rsidRDefault="00B2226E" w:rsidP="00BC251E">
      <w:pPr>
        <w:ind w:left="-709"/>
        <w:rPr>
          <w:rFonts w:cs="Arial"/>
          <w:sz w:val="19"/>
          <w:szCs w:val="19"/>
        </w:rPr>
      </w:pPr>
      <w:proofErr w:type="gramStart"/>
      <w:r w:rsidRPr="008150A6">
        <w:rPr>
          <w:sz w:val="23"/>
          <w:vertAlign w:val="superscript"/>
        </w:rPr>
        <w:t>c</w:t>
      </w:r>
      <w:proofErr w:type="gramEnd"/>
      <w:r w:rsidR="0001775E" w:rsidRPr="00BC251E">
        <w:rPr>
          <w:rFonts w:cs="Arial"/>
          <w:sz w:val="19"/>
          <w:szCs w:val="19"/>
        </w:rPr>
        <w:t xml:space="preserve"> </w:t>
      </w:r>
      <w:proofErr w:type="spellStart"/>
      <w:r w:rsidR="0001775E" w:rsidRPr="00BC251E">
        <w:rPr>
          <w:rFonts w:cs="Arial"/>
          <w:sz w:val="19"/>
          <w:szCs w:val="19"/>
        </w:rPr>
        <w:t>Progestagen</w:t>
      </w:r>
      <w:proofErr w:type="spellEnd"/>
      <w:r w:rsidR="0001775E" w:rsidRPr="00BC251E">
        <w:rPr>
          <w:rFonts w:cs="Arial"/>
          <w:sz w:val="19"/>
          <w:szCs w:val="19"/>
        </w:rPr>
        <w:t xml:space="preserve">-releasing IUD assumed to be used for 4 years (unless known pregnancy or other contraceptive prescribed sooner)  </w:t>
      </w:r>
    </w:p>
    <w:p w14:paraId="34D0B53F" w14:textId="013A7AD3" w:rsidR="004E4868" w:rsidRPr="00BC251E" w:rsidRDefault="004E4868" w:rsidP="004E4868">
      <w:pPr>
        <w:ind w:left="-709"/>
        <w:rPr>
          <w:rFonts w:cs="Arial"/>
          <w:sz w:val="19"/>
          <w:szCs w:val="19"/>
        </w:rPr>
      </w:pPr>
      <w:proofErr w:type="gramStart"/>
      <w:r w:rsidRPr="008150A6">
        <w:rPr>
          <w:sz w:val="23"/>
          <w:vertAlign w:val="superscript"/>
        </w:rPr>
        <w:t>d</w:t>
      </w:r>
      <w:proofErr w:type="gramEnd"/>
      <w:r w:rsidRPr="00BC251E">
        <w:rPr>
          <w:rFonts w:cs="Arial"/>
          <w:sz w:val="19"/>
          <w:szCs w:val="19"/>
        </w:rPr>
        <w:t xml:space="preserve"> </w:t>
      </w:r>
      <w:r>
        <w:rPr>
          <w:rFonts w:cs="Arial"/>
          <w:sz w:val="19"/>
          <w:szCs w:val="19"/>
        </w:rPr>
        <w:t>Derived by combining published RRs</w:t>
      </w:r>
      <w:r w:rsidRPr="00BC251E">
        <w:rPr>
          <w:rFonts w:cs="Arial"/>
          <w:sz w:val="19"/>
          <w:szCs w:val="19"/>
        </w:rPr>
        <w:t xml:space="preserve">  </w:t>
      </w:r>
    </w:p>
    <w:p w14:paraId="624F8E49" w14:textId="77777777" w:rsidR="004E4868" w:rsidRDefault="004E4868" w:rsidP="007B1D81">
      <w:pPr>
        <w:rPr>
          <w:rFonts w:cs="Arial"/>
        </w:rPr>
      </w:pPr>
    </w:p>
    <w:p w14:paraId="2EB0A976" w14:textId="77777777" w:rsidR="0068579B" w:rsidRPr="00292404" w:rsidRDefault="0068579B" w:rsidP="00CA2FAB">
      <w:pPr>
        <w:rPr>
          <w:rFonts w:cs="Arial"/>
        </w:rPr>
        <w:sectPr w:rsidR="0068579B" w:rsidRPr="00292404" w:rsidSect="00FC234E">
          <w:footerReference w:type="default" r:id="rId8"/>
          <w:pgSz w:w="16838" w:h="11906" w:orient="landscape"/>
          <w:pgMar w:top="1440" w:right="1440" w:bottom="1304" w:left="1440" w:header="709" w:footer="709" w:gutter="0"/>
          <w:cols w:space="708"/>
          <w:docGrid w:linePitch="360"/>
        </w:sectPr>
      </w:pPr>
    </w:p>
    <w:p w14:paraId="757491C5" w14:textId="20508D3A" w:rsidR="005C2D97" w:rsidRPr="001D3C4C" w:rsidRDefault="005C2D97" w:rsidP="007B1D81">
      <w:pPr>
        <w:rPr>
          <w:rFonts w:cs="Arial"/>
          <w:b/>
          <w:sz w:val="32"/>
          <w:szCs w:val="32"/>
        </w:rPr>
      </w:pPr>
      <w:r w:rsidRPr="008150A6">
        <w:rPr>
          <w:b/>
          <w:sz w:val="32"/>
        </w:rPr>
        <w:lastRenderedPageBreak/>
        <w:t>References</w:t>
      </w:r>
      <w:r w:rsidRPr="001D3C4C">
        <w:rPr>
          <w:rFonts w:cs="Arial"/>
          <w:b/>
          <w:sz w:val="32"/>
          <w:szCs w:val="32"/>
        </w:rPr>
        <w:t xml:space="preserve"> </w:t>
      </w:r>
    </w:p>
    <w:p w14:paraId="5B3113EC" w14:textId="77777777" w:rsidR="007B1D81" w:rsidRPr="007B1D81" w:rsidRDefault="007B1D81" w:rsidP="007B1D81">
      <w:pPr>
        <w:spacing w:line="240" w:lineRule="auto"/>
        <w:rPr>
          <w:rFonts w:cs="Arial"/>
          <w:szCs w:val="22"/>
        </w:rPr>
      </w:pPr>
    </w:p>
    <w:p w14:paraId="40790ED3" w14:textId="77777777" w:rsidR="00262ECE" w:rsidRPr="00262ECE" w:rsidRDefault="00262ECE" w:rsidP="00262ECE">
      <w:pPr>
        <w:pStyle w:val="EndNoteBibliography"/>
        <w:ind w:left="360" w:hanging="360"/>
        <w:rPr>
          <w:rFonts w:ascii="Arial" w:hAnsi="Arial" w:cs="Arial"/>
          <w:noProof/>
          <w:sz w:val="22"/>
          <w:szCs w:val="22"/>
        </w:rPr>
      </w:pPr>
      <w:r>
        <w:rPr>
          <w:highlight w:val="yellow"/>
        </w:rPr>
        <w:fldChar w:fldCharType="begin"/>
      </w:r>
      <w:r>
        <w:rPr>
          <w:highlight w:val="yellow"/>
        </w:rPr>
        <w:instrText xml:space="preserve"> ADDIN EN.REFLIST </w:instrText>
      </w:r>
      <w:r>
        <w:rPr>
          <w:highlight w:val="yellow"/>
        </w:rPr>
        <w:fldChar w:fldCharType="separate"/>
      </w:r>
      <w:r w:rsidRPr="00262ECE">
        <w:rPr>
          <w:rFonts w:ascii="Arial" w:hAnsi="Arial" w:cs="Arial"/>
          <w:noProof/>
          <w:sz w:val="22"/>
          <w:szCs w:val="22"/>
        </w:rPr>
        <w:t>1.</w:t>
      </w:r>
      <w:r w:rsidRPr="00262ECE">
        <w:rPr>
          <w:rFonts w:ascii="Arial" w:hAnsi="Arial" w:cs="Arial"/>
          <w:noProof/>
          <w:sz w:val="22"/>
          <w:szCs w:val="22"/>
        </w:rPr>
        <w:tab/>
        <w:t xml:space="preserve">Collaborative Group on Hormonal Factors in Breast Cancer. Breast cancer and hormonal contraceptives: Collaborative reanalysis of individual data on 53 297 women with breast cancer and 100 239 women without breast cancer from 54 epidemiological studies. </w:t>
      </w:r>
      <w:r w:rsidRPr="00262ECE">
        <w:rPr>
          <w:rFonts w:ascii="Arial" w:hAnsi="Arial" w:cs="Arial"/>
          <w:i/>
          <w:noProof/>
          <w:sz w:val="22"/>
          <w:szCs w:val="22"/>
        </w:rPr>
        <w:t>Lancet</w:t>
      </w:r>
      <w:r w:rsidRPr="00262ECE">
        <w:rPr>
          <w:rFonts w:ascii="Arial" w:hAnsi="Arial" w:cs="Arial"/>
          <w:noProof/>
          <w:sz w:val="22"/>
          <w:szCs w:val="22"/>
        </w:rPr>
        <w:t>. 1996;347(9017):1713-27.</w:t>
      </w:r>
    </w:p>
    <w:p w14:paraId="1C9C4A14"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2.</w:t>
      </w:r>
      <w:r w:rsidRPr="00262ECE">
        <w:rPr>
          <w:rFonts w:ascii="Arial" w:hAnsi="Arial" w:cs="Arial"/>
          <w:noProof/>
          <w:sz w:val="22"/>
          <w:szCs w:val="22"/>
        </w:rPr>
        <w:tab/>
        <w:t xml:space="preserve">Shapiro S, Rosenberg L, Hoffman M, Truter H, Cooper D, Rao S, et al. Risk of breast cancer in relation to the use of injectable progestogen contraceptives and combined estrogen/progestogen contraceptives. </w:t>
      </w:r>
      <w:r w:rsidRPr="00262ECE">
        <w:rPr>
          <w:rFonts w:ascii="Arial" w:hAnsi="Arial" w:cs="Arial"/>
          <w:i/>
          <w:noProof/>
          <w:sz w:val="22"/>
          <w:szCs w:val="22"/>
        </w:rPr>
        <w:t>American Journal of Epidemiology</w:t>
      </w:r>
      <w:r w:rsidRPr="00262ECE">
        <w:rPr>
          <w:rFonts w:ascii="Arial" w:hAnsi="Arial" w:cs="Arial"/>
          <w:noProof/>
          <w:sz w:val="22"/>
          <w:szCs w:val="22"/>
        </w:rPr>
        <w:t>. 2000;151(4):396-403.</w:t>
      </w:r>
    </w:p>
    <w:p w14:paraId="2F14654D"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3.</w:t>
      </w:r>
      <w:r w:rsidRPr="00262ECE">
        <w:rPr>
          <w:rFonts w:ascii="Arial" w:hAnsi="Arial" w:cs="Arial"/>
          <w:noProof/>
          <w:sz w:val="22"/>
          <w:szCs w:val="22"/>
        </w:rPr>
        <w:tab/>
        <w:t xml:space="preserve">Kumle M, Weiderpass E, Braaten T, Persson I, Adami HO, Lund E. Use of oral contraceptives and breast cancer risk: The Norwegian-Swedish women's lifestyle and health cohort study. </w:t>
      </w:r>
      <w:r w:rsidRPr="00B26723">
        <w:rPr>
          <w:rFonts w:ascii="Arial" w:hAnsi="Arial" w:cs="Arial"/>
          <w:i/>
          <w:noProof/>
          <w:sz w:val="22"/>
          <w:szCs w:val="22"/>
        </w:rPr>
        <w:t>Cancer Epidemiology Biomarkers and Prevention</w:t>
      </w:r>
      <w:r w:rsidRPr="00262ECE">
        <w:rPr>
          <w:rFonts w:ascii="Arial" w:hAnsi="Arial" w:cs="Arial"/>
          <w:noProof/>
          <w:sz w:val="22"/>
          <w:szCs w:val="22"/>
        </w:rPr>
        <w:t>. 2002;11(11):1375-81.</w:t>
      </w:r>
    </w:p>
    <w:p w14:paraId="47BDED4C"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4.</w:t>
      </w:r>
      <w:r w:rsidRPr="00262ECE">
        <w:rPr>
          <w:rFonts w:ascii="Arial" w:hAnsi="Arial" w:cs="Arial"/>
          <w:noProof/>
          <w:sz w:val="22"/>
          <w:szCs w:val="22"/>
        </w:rPr>
        <w:tab/>
        <w:t xml:space="preserve">Strom BL, Berlin JA, Weber AL, Norman SA, Bernstein L, Burkman RT, et al. Absence of an effect of injectable and implantable progestin-only contraceptives on subsequent risk of breast cancer. </w:t>
      </w:r>
      <w:r w:rsidRPr="00B26723">
        <w:rPr>
          <w:rFonts w:ascii="Arial" w:hAnsi="Arial" w:cs="Arial"/>
          <w:i/>
          <w:noProof/>
          <w:sz w:val="22"/>
          <w:szCs w:val="22"/>
        </w:rPr>
        <w:t>Contraception</w:t>
      </w:r>
      <w:r w:rsidRPr="00262ECE">
        <w:rPr>
          <w:rFonts w:ascii="Arial" w:hAnsi="Arial" w:cs="Arial"/>
          <w:noProof/>
          <w:sz w:val="22"/>
          <w:szCs w:val="22"/>
        </w:rPr>
        <w:t>. 2004;69(5):353-60.</w:t>
      </w:r>
    </w:p>
    <w:p w14:paraId="3FBF1EA3"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5.</w:t>
      </w:r>
      <w:r w:rsidRPr="00262ECE">
        <w:rPr>
          <w:rFonts w:ascii="Arial" w:hAnsi="Arial" w:cs="Arial"/>
          <w:noProof/>
          <w:sz w:val="22"/>
          <w:szCs w:val="22"/>
        </w:rPr>
        <w:tab/>
        <w:t xml:space="preserve">Sweeney C, Giuliano AR, Baumgartner KB, Byers T, Herrick JS, Edwards SL, et al. Oral, injected and implanted contraceptives and breast cancer risk among U.S. Hispanic and non-Hispanic white women. </w:t>
      </w:r>
      <w:r w:rsidRPr="00B26723">
        <w:rPr>
          <w:rFonts w:ascii="Arial" w:hAnsi="Arial" w:cs="Arial"/>
          <w:i/>
          <w:noProof/>
          <w:sz w:val="22"/>
          <w:szCs w:val="22"/>
        </w:rPr>
        <w:t>International Journal of Cancer</w:t>
      </w:r>
      <w:r w:rsidRPr="00262ECE">
        <w:rPr>
          <w:rFonts w:ascii="Arial" w:hAnsi="Arial" w:cs="Arial"/>
          <w:noProof/>
          <w:sz w:val="22"/>
          <w:szCs w:val="22"/>
        </w:rPr>
        <w:t>. 2007;121(11):2517-23.</w:t>
      </w:r>
    </w:p>
    <w:p w14:paraId="0766CEA0"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6.</w:t>
      </w:r>
      <w:r w:rsidRPr="00262ECE">
        <w:rPr>
          <w:rFonts w:ascii="Arial" w:hAnsi="Arial" w:cs="Arial"/>
          <w:noProof/>
          <w:sz w:val="22"/>
          <w:szCs w:val="22"/>
        </w:rPr>
        <w:tab/>
        <w:t xml:space="preserve">Dinger J, Bardenheuer K, Minh TD. Levonorgestrel-releasing and copper intrauterine devices and the risk of breast cancer. </w:t>
      </w:r>
      <w:r w:rsidRPr="00B26723">
        <w:rPr>
          <w:rFonts w:ascii="Arial" w:hAnsi="Arial" w:cs="Arial"/>
          <w:i/>
          <w:noProof/>
          <w:sz w:val="22"/>
          <w:szCs w:val="22"/>
        </w:rPr>
        <w:t>Contraception</w:t>
      </w:r>
      <w:r w:rsidRPr="00262ECE">
        <w:rPr>
          <w:rFonts w:ascii="Arial" w:hAnsi="Arial" w:cs="Arial"/>
          <w:noProof/>
          <w:sz w:val="22"/>
          <w:szCs w:val="22"/>
        </w:rPr>
        <w:t>. 2011;83(3):211-7.</w:t>
      </w:r>
    </w:p>
    <w:p w14:paraId="174A0E22"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7.</w:t>
      </w:r>
      <w:r w:rsidRPr="00262ECE">
        <w:rPr>
          <w:rFonts w:ascii="Arial" w:hAnsi="Arial" w:cs="Arial"/>
          <w:noProof/>
          <w:sz w:val="22"/>
          <w:szCs w:val="22"/>
        </w:rPr>
        <w:tab/>
        <w:t xml:space="preserve">Li CI, Beaber EF, Tang MT, Porter PL, Daling JR, Malone KE. Effect of depo-medroxyprogesterone acetate on breast cancer risk among women 20 to 44 years of age. </w:t>
      </w:r>
      <w:r w:rsidRPr="00B26723">
        <w:rPr>
          <w:rFonts w:ascii="Arial" w:hAnsi="Arial" w:cs="Arial"/>
          <w:i/>
          <w:noProof/>
          <w:sz w:val="22"/>
          <w:szCs w:val="22"/>
        </w:rPr>
        <w:t>Cancer Res</w:t>
      </w:r>
      <w:r w:rsidRPr="00262ECE">
        <w:rPr>
          <w:rFonts w:ascii="Arial" w:hAnsi="Arial" w:cs="Arial"/>
          <w:noProof/>
          <w:sz w:val="22"/>
          <w:szCs w:val="22"/>
        </w:rPr>
        <w:t>. 2012;72(8):2028-35.</w:t>
      </w:r>
    </w:p>
    <w:p w14:paraId="7F497403"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8.</w:t>
      </w:r>
      <w:r w:rsidRPr="00262ECE">
        <w:rPr>
          <w:rFonts w:ascii="Arial" w:hAnsi="Arial" w:cs="Arial"/>
          <w:noProof/>
          <w:sz w:val="22"/>
          <w:szCs w:val="22"/>
        </w:rPr>
        <w:tab/>
        <w:t xml:space="preserve">Urban M, Banks E, Egger S, Canfell K, O'Connell D, Beral V, et al. Injectable and oral contraceptive use and cancers of the breast, cervix, ovary, and endometrium in black South African women: case-control study. </w:t>
      </w:r>
      <w:r w:rsidRPr="00B26723">
        <w:rPr>
          <w:rFonts w:ascii="Arial" w:hAnsi="Arial" w:cs="Arial"/>
          <w:i/>
          <w:noProof/>
          <w:sz w:val="22"/>
          <w:szCs w:val="22"/>
        </w:rPr>
        <w:t>PLoS Med</w:t>
      </w:r>
      <w:r w:rsidRPr="00262ECE">
        <w:rPr>
          <w:rFonts w:ascii="Arial" w:hAnsi="Arial" w:cs="Arial"/>
          <w:noProof/>
          <w:sz w:val="22"/>
          <w:szCs w:val="22"/>
        </w:rPr>
        <w:t>. 2012;9(3):e1001182.</w:t>
      </w:r>
    </w:p>
    <w:p w14:paraId="088D6705"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9.</w:t>
      </w:r>
      <w:r w:rsidRPr="00262ECE">
        <w:rPr>
          <w:rFonts w:ascii="Arial" w:hAnsi="Arial" w:cs="Arial"/>
          <w:noProof/>
          <w:sz w:val="22"/>
          <w:szCs w:val="22"/>
        </w:rPr>
        <w:tab/>
        <w:t xml:space="preserve">Mørch LS, Skovlund CW, Hannaford PC, Iversen L, Fielding S, Lidegaard Ø. Contemporary Hormonal Contraception and the Risk of Breast Cancer. </w:t>
      </w:r>
      <w:r w:rsidRPr="00B26723">
        <w:rPr>
          <w:rFonts w:ascii="Arial" w:hAnsi="Arial" w:cs="Arial"/>
          <w:i/>
          <w:noProof/>
          <w:sz w:val="22"/>
          <w:szCs w:val="22"/>
        </w:rPr>
        <w:t>N Engl J Med</w:t>
      </w:r>
      <w:r w:rsidRPr="00262ECE">
        <w:rPr>
          <w:rFonts w:ascii="Arial" w:hAnsi="Arial" w:cs="Arial"/>
          <w:noProof/>
          <w:sz w:val="22"/>
          <w:szCs w:val="22"/>
        </w:rPr>
        <w:t>. 2017;377(23):2228-39.</w:t>
      </w:r>
    </w:p>
    <w:p w14:paraId="4A3574B5" w14:textId="52B4F4DF"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10.</w:t>
      </w:r>
      <w:r w:rsidRPr="00262ECE">
        <w:rPr>
          <w:rFonts w:ascii="Arial" w:hAnsi="Arial" w:cs="Arial"/>
          <w:noProof/>
          <w:sz w:val="22"/>
          <w:szCs w:val="22"/>
        </w:rPr>
        <w:tab/>
        <w:t xml:space="preserve">Jareid M, Aarflot M, Bovelstad HM, Lund E, Braaten T, Thalabard J-C. Levonorgestrel-releasing intrauterine system use is associated with a decreased risk of ovarian and endometrial cancer, without increased risk of breast cancer. Results from the NOWAC Study. </w:t>
      </w:r>
      <w:r w:rsidRPr="00B26723">
        <w:rPr>
          <w:rFonts w:ascii="Arial" w:hAnsi="Arial" w:cs="Arial"/>
          <w:i/>
          <w:noProof/>
          <w:sz w:val="22"/>
          <w:szCs w:val="22"/>
        </w:rPr>
        <w:t>Gynecologic Oncology</w:t>
      </w:r>
      <w:r w:rsidRPr="00262ECE">
        <w:rPr>
          <w:rFonts w:ascii="Arial" w:hAnsi="Arial" w:cs="Arial"/>
          <w:noProof/>
          <w:sz w:val="22"/>
          <w:szCs w:val="22"/>
        </w:rPr>
        <w:t>. 2018;149(1):127-32.</w:t>
      </w:r>
    </w:p>
    <w:p w14:paraId="25D553EF" w14:textId="77777777" w:rsidR="00262ECE" w:rsidRPr="00262ECE" w:rsidRDefault="00262ECE" w:rsidP="00262ECE">
      <w:pPr>
        <w:pStyle w:val="EndNoteBibliography"/>
        <w:ind w:left="360" w:hanging="360"/>
        <w:rPr>
          <w:rFonts w:ascii="Arial" w:hAnsi="Arial" w:cs="Arial"/>
          <w:noProof/>
          <w:sz w:val="22"/>
          <w:szCs w:val="22"/>
        </w:rPr>
      </w:pPr>
      <w:r w:rsidRPr="00262ECE">
        <w:rPr>
          <w:rFonts w:ascii="Arial" w:hAnsi="Arial" w:cs="Arial"/>
          <w:noProof/>
          <w:sz w:val="22"/>
          <w:szCs w:val="22"/>
        </w:rPr>
        <w:t>11.</w:t>
      </w:r>
      <w:r w:rsidRPr="00262ECE">
        <w:rPr>
          <w:rFonts w:ascii="Arial" w:hAnsi="Arial" w:cs="Arial"/>
          <w:noProof/>
          <w:sz w:val="22"/>
          <w:szCs w:val="22"/>
        </w:rPr>
        <w:tab/>
        <w:t xml:space="preserve">Busund M, Bugge NS, Braaten T, Waaseth M, Rylander C, Lund E. Progestin-only and combined oral contraceptives and receptor-defined premenopausal breast cancer risk: The Norwegian Women and Cancer Study. </w:t>
      </w:r>
      <w:r w:rsidRPr="00B26723">
        <w:rPr>
          <w:rFonts w:ascii="Arial" w:hAnsi="Arial" w:cs="Arial"/>
          <w:i/>
          <w:noProof/>
          <w:sz w:val="22"/>
          <w:szCs w:val="22"/>
        </w:rPr>
        <w:t>Int J Cancer</w:t>
      </w:r>
      <w:r w:rsidRPr="00262ECE">
        <w:rPr>
          <w:rFonts w:ascii="Arial" w:hAnsi="Arial" w:cs="Arial"/>
          <w:noProof/>
          <w:sz w:val="22"/>
          <w:szCs w:val="22"/>
        </w:rPr>
        <w:t>. 2018;142(11):2293-302.</w:t>
      </w:r>
    </w:p>
    <w:p w14:paraId="372FA551" w14:textId="77777777" w:rsidR="00262ECE" w:rsidRPr="00262ECE" w:rsidRDefault="00262ECE" w:rsidP="00262ECE">
      <w:pPr>
        <w:pStyle w:val="EndNoteBibliography"/>
        <w:ind w:left="360" w:hanging="360"/>
        <w:rPr>
          <w:noProof/>
        </w:rPr>
      </w:pPr>
      <w:r w:rsidRPr="00262ECE">
        <w:rPr>
          <w:rFonts w:ascii="Arial" w:hAnsi="Arial" w:cs="Arial"/>
          <w:noProof/>
          <w:sz w:val="22"/>
          <w:szCs w:val="22"/>
        </w:rPr>
        <w:t>12.</w:t>
      </w:r>
      <w:r w:rsidRPr="00262ECE">
        <w:rPr>
          <w:rFonts w:ascii="Arial" w:hAnsi="Arial" w:cs="Arial"/>
          <w:noProof/>
          <w:sz w:val="22"/>
          <w:szCs w:val="22"/>
        </w:rPr>
        <w:tab/>
        <w:t xml:space="preserve">Niemeyer Hultstrand J, Gemzell-Danielsson K, Kallner HK, Lindman H, Wikman P, Sundström-Poromaa I. Hormonal contraception and risk of breast cancer and breast cancer in situ among Swedish women 15–34 years of age: A nationwide register-based study. </w:t>
      </w:r>
      <w:r w:rsidRPr="00B26723">
        <w:rPr>
          <w:rFonts w:ascii="Arial" w:hAnsi="Arial" w:cs="Arial"/>
          <w:i/>
          <w:noProof/>
          <w:sz w:val="22"/>
          <w:szCs w:val="22"/>
        </w:rPr>
        <w:t>The Lancet Regional Health - Europe</w:t>
      </w:r>
      <w:r w:rsidRPr="00262ECE">
        <w:rPr>
          <w:rFonts w:ascii="Arial" w:hAnsi="Arial" w:cs="Arial"/>
          <w:noProof/>
          <w:sz w:val="22"/>
          <w:szCs w:val="22"/>
        </w:rPr>
        <w:t>. 2022;21.</w:t>
      </w:r>
    </w:p>
    <w:p w14:paraId="5A221DD0" w14:textId="4FB39388" w:rsidR="00017731" w:rsidRPr="007F3E53" w:rsidRDefault="00262ECE" w:rsidP="007F3E53">
      <w:pPr>
        <w:rPr>
          <w:highlight w:val="yellow"/>
        </w:rPr>
      </w:pPr>
      <w:r>
        <w:rPr>
          <w:highlight w:val="yellow"/>
        </w:rPr>
        <w:fldChar w:fldCharType="end"/>
      </w:r>
    </w:p>
    <w:sectPr w:rsidR="00017731" w:rsidRPr="007F3E53" w:rsidSect="005F1725">
      <w:pgSz w:w="11901" w:h="16817"/>
      <w:pgMar w:top="1440" w:right="1440"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71B9" w14:textId="77777777" w:rsidR="008E099D" w:rsidRDefault="008E099D" w:rsidP="00814598">
      <w:r>
        <w:separator/>
      </w:r>
    </w:p>
  </w:endnote>
  <w:endnote w:type="continuationSeparator" w:id="0">
    <w:p w14:paraId="3726C67A" w14:textId="77777777" w:rsidR="008E099D" w:rsidRDefault="008E099D" w:rsidP="00814598">
      <w:r>
        <w:continuationSeparator/>
      </w:r>
    </w:p>
  </w:endnote>
  <w:endnote w:type="continuationNotice" w:id="1">
    <w:p w14:paraId="20D031FE" w14:textId="77777777" w:rsidR="008E099D" w:rsidRDefault="008E09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551085"/>
      <w:docPartObj>
        <w:docPartGallery w:val="Page Numbers (Bottom of Page)"/>
        <w:docPartUnique/>
      </w:docPartObj>
    </w:sdtPr>
    <w:sdtEndPr>
      <w:rPr>
        <w:noProof/>
      </w:rPr>
    </w:sdtEndPr>
    <w:sdtContent>
      <w:p w14:paraId="17DE66A0" w14:textId="2F57F787" w:rsidR="008E099D" w:rsidRDefault="008E099D">
        <w:pPr>
          <w:pStyle w:val="Footer"/>
          <w:jc w:val="right"/>
        </w:pPr>
        <w:r>
          <w:fldChar w:fldCharType="begin"/>
        </w:r>
        <w:r>
          <w:instrText xml:space="preserve"> PAGE   \* MERGEFORMAT </w:instrText>
        </w:r>
        <w:r>
          <w:fldChar w:fldCharType="separate"/>
        </w:r>
        <w:r w:rsidR="00AE35AD">
          <w:rPr>
            <w:noProof/>
          </w:rPr>
          <w:t>2</w:t>
        </w:r>
        <w:r>
          <w:rPr>
            <w:noProof/>
          </w:rPr>
          <w:fldChar w:fldCharType="end"/>
        </w:r>
      </w:p>
    </w:sdtContent>
  </w:sdt>
  <w:p w14:paraId="4A13D0CE" w14:textId="77777777" w:rsidR="008E099D" w:rsidRDefault="008E0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2FD7" w14:textId="77777777" w:rsidR="008E099D" w:rsidRDefault="008E099D" w:rsidP="00814598">
      <w:r>
        <w:separator/>
      </w:r>
    </w:p>
  </w:footnote>
  <w:footnote w:type="continuationSeparator" w:id="0">
    <w:p w14:paraId="4525F6D5" w14:textId="77777777" w:rsidR="008E099D" w:rsidRDefault="008E099D" w:rsidP="00814598">
      <w:r>
        <w:continuationSeparator/>
      </w:r>
    </w:p>
  </w:footnote>
  <w:footnote w:type="continuationNotice" w:id="1">
    <w:p w14:paraId="66A78B0B" w14:textId="77777777" w:rsidR="008E099D" w:rsidRDefault="008E099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FE4"/>
    <w:multiLevelType w:val="hybridMultilevel"/>
    <w:tmpl w:val="94BC9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A12C8"/>
    <w:multiLevelType w:val="hybridMultilevel"/>
    <w:tmpl w:val="D026CF00"/>
    <w:lvl w:ilvl="0" w:tplc="95869B5E">
      <w:start w:val="1"/>
      <w:numFmt w:val="upperLetter"/>
      <w:lvlText w:val="%1&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F2BC6"/>
    <w:multiLevelType w:val="hybridMultilevel"/>
    <w:tmpl w:val="074C72B8"/>
    <w:lvl w:ilvl="0" w:tplc="E9A27C46">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E4F9D"/>
    <w:multiLevelType w:val="hybridMultilevel"/>
    <w:tmpl w:val="939A243C"/>
    <w:lvl w:ilvl="0" w:tplc="26DAD0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42C"/>
    <w:multiLevelType w:val="hybridMultilevel"/>
    <w:tmpl w:val="A81A7F3A"/>
    <w:lvl w:ilvl="0" w:tplc="17047A84">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B110D"/>
    <w:multiLevelType w:val="hybridMultilevel"/>
    <w:tmpl w:val="48D8F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C65DF2"/>
    <w:multiLevelType w:val="hybridMultilevel"/>
    <w:tmpl w:val="C610F2D6"/>
    <w:lvl w:ilvl="0" w:tplc="0409000F">
      <w:start w:val="1"/>
      <w:numFmt w:val="decimal"/>
      <w:lvlText w:val="%1."/>
      <w:lvlJc w:val="left"/>
      <w:pPr>
        <w:ind w:left="360" w:hanging="360"/>
      </w:pPr>
    </w:lvl>
    <w:lvl w:ilvl="1" w:tplc="902EA43C">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8515D8"/>
    <w:multiLevelType w:val="hybridMultilevel"/>
    <w:tmpl w:val="EBDCD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0649F"/>
    <w:multiLevelType w:val="hybridMultilevel"/>
    <w:tmpl w:val="7FFA0580"/>
    <w:lvl w:ilvl="0" w:tplc="34085CB8">
      <w:start w:val="18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15825"/>
    <w:multiLevelType w:val="hybridMultilevel"/>
    <w:tmpl w:val="468C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B503B"/>
    <w:multiLevelType w:val="hybridMultilevel"/>
    <w:tmpl w:val="59F6C2CA"/>
    <w:lvl w:ilvl="0" w:tplc="F032571C">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60916"/>
    <w:multiLevelType w:val="hybridMultilevel"/>
    <w:tmpl w:val="6116E61E"/>
    <w:lvl w:ilvl="0" w:tplc="34085CB8">
      <w:start w:val="18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7F7FB1"/>
    <w:multiLevelType w:val="hybridMultilevel"/>
    <w:tmpl w:val="0548DC82"/>
    <w:lvl w:ilvl="0" w:tplc="EE02483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F396D"/>
    <w:multiLevelType w:val="hybridMultilevel"/>
    <w:tmpl w:val="63F887A6"/>
    <w:lvl w:ilvl="0" w:tplc="E3002E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9473D"/>
    <w:multiLevelType w:val="hybridMultilevel"/>
    <w:tmpl w:val="5BDA1C34"/>
    <w:lvl w:ilvl="0" w:tplc="2A987454">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75771"/>
    <w:multiLevelType w:val="hybridMultilevel"/>
    <w:tmpl w:val="6CDA7E52"/>
    <w:lvl w:ilvl="0" w:tplc="C4D22B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3F474B"/>
    <w:multiLevelType w:val="hybridMultilevel"/>
    <w:tmpl w:val="5E66EE4A"/>
    <w:lvl w:ilvl="0" w:tplc="EE02483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F40DD5"/>
    <w:multiLevelType w:val="hybridMultilevel"/>
    <w:tmpl w:val="C49A041E"/>
    <w:lvl w:ilvl="0" w:tplc="2A987454">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72E81"/>
    <w:multiLevelType w:val="hybridMultilevel"/>
    <w:tmpl w:val="E8D4CE14"/>
    <w:lvl w:ilvl="0" w:tplc="5CB01F2C">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A85A6B"/>
    <w:multiLevelType w:val="hybridMultilevel"/>
    <w:tmpl w:val="09928892"/>
    <w:lvl w:ilvl="0" w:tplc="08090001">
      <w:start w:val="1"/>
      <w:numFmt w:val="bullet"/>
      <w:lvlText w:val=""/>
      <w:lvlJc w:val="left"/>
      <w:pPr>
        <w:ind w:left="360" w:hanging="360"/>
      </w:pPr>
      <w:rPr>
        <w:rFonts w:ascii="Symbol" w:hAnsi="Symbol" w:hint="default"/>
      </w:rPr>
    </w:lvl>
    <w:lvl w:ilvl="1" w:tplc="902EA43C">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1D0727"/>
    <w:multiLevelType w:val="hybridMultilevel"/>
    <w:tmpl w:val="03845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474D68"/>
    <w:multiLevelType w:val="hybridMultilevel"/>
    <w:tmpl w:val="3A44C386"/>
    <w:lvl w:ilvl="0" w:tplc="D096C620">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C4A47"/>
    <w:multiLevelType w:val="hybridMultilevel"/>
    <w:tmpl w:val="758A9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2567D1"/>
    <w:multiLevelType w:val="hybridMultilevel"/>
    <w:tmpl w:val="1AF0A9FA"/>
    <w:lvl w:ilvl="0" w:tplc="EC74AB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B2AD1"/>
    <w:multiLevelType w:val="hybridMultilevel"/>
    <w:tmpl w:val="EBDCD9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AB5E72"/>
    <w:multiLevelType w:val="hybridMultilevel"/>
    <w:tmpl w:val="8D686B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956864"/>
    <w:multiLevelType w:val="hybridMultilevel"/>
    <w:tmpl w:val="3384C9E2"/>
    <w:lvl w:ilvl="0" w:tplc="F032571C">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B4049"/>
    <w:multiLevelType w:val="hybridMultilevel"/>
    <w:tmpl w:val="0512F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0520E9"/>
    <w:multiLevelType w:val="hybridMultilevel"/>
    <w:tmpl w:val="5A92F9C0"/>
    <w:lvl w:ilvl="0" w:tplc="2A987454">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1C62A9"/>
    <w:multiLevelType w:val="hybridMultilevel"/>
    <w:tmpl w:val="295C3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3A1862"/>
    <w:multiLevelType w:val="hybridMultilevel"/>
    <w:tmpl w:val="8818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5258A6"/>
    <w:multiLevelType w:val="hybridMultilevel"/>
    <w:tmpl w:val="6D2EF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2"/>
  </w:num>
  <w:num w:numId="4">
    <w:abstractNumId w:val="4"/>
  </w:num>
  <w:num w:numId="5">
    <w:abstractNumId w:val="22"/>
  </w:num>
  <w:num w:numId="6">
    <w:abstractNumId w:val="14"/>
  </w:num>
  <w:num w:numId="7">
    <w:abstractNumId w:val="17"/>
  </w:num>
  <w:num w:numId="8">
    <w:abstractNumId w:val="28"/>
  </w:num>
  <w:num w:numId="9">
    <w:abstractNumId w:val="0"/>
  </w:num>
  <w:num w:numId="10">
    <w:abstractNumId w:val="27"/>
  </w:num>
  <w:num w:numId="11">
    <w:abstractNumId w:val="30"/>
  </w:num>
  <w:num w:numId="12">
    <w:abstractNumId w:val="31"/>
  </w:num>
  <w:num w:numId="13">
    <w:abstractNumId w:val="8"/>
  </w:num>
  <w:num w:numId="14">
    <w:abstractNumId w:val="11"/>
  </w:num>
  <w:num w:numId="15">
    <w:abstractNumId w:val="21"/>
  </w:num>
  <w:num w:numId="16">
    <w:abstractNumId w:val="9"/>
  </w:num>
  <w:num w:numId="17">
    <w:abstractNumId w:val="29"/>
  </w:num>
  <w:num w:numId="18">
    <w:abstractNumId w:val="25"/>
  </w:num>
  <w:num w:numId="19">
    <w:abstractNumId w:val="24"/>
  </w:num>
  <w:num w:numId="20">
    <w:abstractNumId w:val="7"/>
  </w:num>
  <w:num w:numId="21">
    <w:abstractNumId w:val="3"/>
  </w:num>
  <w:num w:numId="22">
    <w:abstractNumId w:val="23"/>
  </w:num>
  <w:num w:numId="23">
    <w:abstractNumId w:val="15"/>
  </w:num>
  <w:num w:numId="24">
    <w:abstractNumId w:val="5"/>
  </w:num>
  <w:num w:numId="25">
    <w:abstractNumId w:val="6"/>
  </w:num>
  <w:num w:numId="26">
    <w:abstractNumId w:val="26"/>
  </w:num>
  <w:num w:numId="27">
    <w:abstractNumId w:val="10"/>
  </w:num>
  <w:num w:numId="28">
    <w:abstractNumId w:val="16"/>
  </w:num>
  <w:num w:numId="29">
    <w:abstractNumId w:val="12"/>
  </w:num>
  <w:num w:numId="30">
    <w:abstractNumId w:val="20"/>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vf2a2fo2txfferrflv5swdpte0x2rxdrrw&quot;&gt;kp_oc_brca&lt;record-ids&gt;&lt;item&gt;1&lt;/item&gt;&lt;item&gt;2&lt;/item&gt;&lt;item&gt;3&lt;/item&gt;&lt;item&gt;4&lt;/item&gt;&lt;item&gt;5&lt;/item&gt;&lt;item&gt;6&lt;/item&gt;&lt;item&gt;7&lt;/item&gt;&lt;item&gt;8&lt;/item&gt;&lt;item&gt;9&lt;/item&gt;&lt;item&gt;10&lt;/item&gt;&lt;item&gt;11&lt;/item&gt;&lt;item&gt;25&lt;/item&gt;&lt;/record-ids&gt;&lt;/item&gt;&lt;/Libraries&gt;"/>
  </w:docVars>
  <w:rsids>
    <w:rsidRoot w:val="0014267F"/>
    <w:rsid w:val="00000818"/>
    <w:rsid w:val="00000D4A"/>
    <w:rsid w:val="0000504E"/>
    <w:rsid w:val="00005637"/>
    <w:rsid w:val="00012C59"/>
    <w:rsid w:val="00017731"/>
    <w:rsid w:val="0001775E"/>
    <w:rsid w:val="0003380E"/>
    <w:rsid w:val="0003533B"/>
    <w:rsid w:val="00037B22"/>
    <w:rsid w:val="00052A95"/>
    <w:rsid w:val="000535DE"/>
    <w:rsid w:val="00055361"/>
    <w:rsid w:val="00055F20"/>
    <w:rsid w:val="0005628D"/>
    <w:rsid w:val="00060B04"/>
    <w:rsid w:val="00060F69"/>
    <w:rsid w:val="00082C0B"/>
    <w:rsid w:val="000972A7"/>
    <w:rsid w:val="00097426"/>
    <w:rsid w:val="000A0ACA"/>
    <w:rsid w:val="000B2502"/>
    <w:rsid w:val="000B37FD"/>
    <w:rsid w:val="000B4613"/>
    <w:rsid w:val="000B52DE"/>
    <w:rsid w:val="000B56F4"/>
    <w:rsid w:val="000C442B"/>
    <w:rsid w:val="000C73AD"/>
    <w:rsid w:val="000C7A9B"/>
    <w:rsid w:val="000D2736"/>
    <w:rsid w:val="000D33D1"/>
    <w:rsid w:val="000E015C"/>
    <w:rsid w:val="000E06A3"/>
    <w:rsid w:val="000E504D"/>
    <w:rsid w:val="000E72E0"/>
    <w:rsid w:val="000F7C4F"/>
    <w:rsid w:val="00100B23"/>
    <w:rsid w:val="00107168"/>
    <w:rsid w:val="00115CA7"/>
    <w:rsid w:val="0012008B"/>
    <w:rsid w:val="001309DF"/>
    <w:rsid w:val="00130D38"/>
    <w:rsid w:val="001349C6"/>
    <w:rsid w:val="0014267F"/>
    <w:rsid w:val="00161BA4"/>
    <w:rsid w:val="00161DDC"/>
    <w:rsid w:val="00161E8B"/>
    <w:rsid w:val="00162580"/>
    <w:rsid w:val="001629CE"/>
    <w:rsid w:val="001722FF"/>
    <w:rsid w:val="0017729D"/>
    <w:rsid w:val="001819D6"/>
    <w:rsid w:val="001A2312"/>
    <w:rsid w:val="001B523E"/>
    <w:rsid w:val="001B6869"/>
    <w:rsid w:val="001C33C1"/>
    <w:rsid w:val="001D1F38"/>
    <w:rsid w:val="001D2162"/>
    <w:rsid w:val="001D3C4C"/>
    <w:rsid w:val="001E7CE9"/>
    <w:rsid w:val="001F1622"/>
    <w:rsid w:val="001F3D0C"/>
    <w:rsid w:val="001F472F"/>
    <w:rsid w:val="001F56F1"/>
    <w:rsid w:val="001F5768"/>
    <w:rsid w:val="0020708C"/>
    <w:rsid w:val="00211202"/>
    <w:rsid w:val="0021421C"/>
    <w:rsid w:val="002300B3"/>
    <w:rsid w:val="002322F8"/>
    <w:rsid w:val="002344C2"/>
    <w:rsid w:val="00235641"/>
    <w:rsid w:val="002361D9"/>
    <w:rsid w:val="002376C6"/>
    <w:rsid w:val="002446AC"/>
    <w:rsid w:val="00251EB8"/>
    <w:rsid w:val="00262ECE"/>
    <w:rsid w:val="0027409B"/>
    <w:rsid w:val="002746DA"/>
    <w:rsid w:val="002859BB"/>
    <w:rsid w:val="00292404"/>
    <w:rsid w:val="00292E14"/>
    <w:rsid w:val="002950B6"/>
    <w:rsid w:val="002A57E5"/>
    <w:rsid w:val="002B399E"/>
    <w:rsid w:val="002C36BE"/>
    <w:rsid w:val="002D41BC"/>
    <w:rsid w:val="002E0D9E"/>
    <w:rsid w:val="002E392A"/>
    <w:rsid w:val="002E491C"/>
    <w:rsid w:val="002F0F7E"/>
    <w:rsid w:val="002F7B7C"/>
    <w:rsid w:val="00303F97"/>
    <w:rsid w:val="00311A47"/>
    <w:rsid w:val="00314035"/>
    <w:rsid w:val="0032359A"/>
    <w:rsid w:val="00323945"/>
    <w:rsid w:val="00330C90"/>
    <w:rsid w:val="0033693F"/>
    <w:rsid w:val="003377F2"/>
    <w:rsid w:val="00352765"/>
    <w:rsid w:val="003626F6"/>
    <w:rsid w:val="00363D9D"/>
    <w:rsid w:val="00370082"/>
    <w:rsid w:val="003731E3"/>
    <w:rsid w:val="00377042"/>
    <w:rsid w:val="0038386F"/>
    <w:rsid w:val="00386D99"/>
    <w:rsid w:val="00387C4A"/>
    <w:rsid w:val="00391158"/>
    <w:rsid w:val="0039117E"/>
    <w:rsid w:val="003927B6"/>
    <w:rsid w:val="003A39A3"/>
    <w:rsid w:val="003B4F9D"/>
    <w:rsid w:val="003B6010"/>
    <w:rsid w:val="003C06F6"/>
    <w:rsid w:val="003C7BF5"/>
    <w:rsid w:val="003D7399"/>
    <w:rsid w:val="003E0248"/>
    <w:rsid w:val="003E137B"/>
    <w:rsid w:val="003E6EDA"/>
    <w:rsid w:val="00401E12"/>
    <w:rsid w:val="00411493"/>
    <w:rsid w:val="00417A9E"/>
    <w:rsid w:val="004211B9"/>
    <w:rsid w:val="00425482"/>
    <w:rsid w:val="00427D54"/>
    <w:rsid w:val="00432400"/>
    <w:rsid w:val="00436946"/>
    <w:rsid w:val="004412F6"/>
    <w:rsid w:val="004439E0"/>
    <w:rsid w:val="00450C76"/>
    <w:rsid w:val="00451CB4"/>
    <w:rsid w:val="00456418"/>
    <w:rsid w:val="00456DB1"/>
    <w:rsid w:val="00461AAA"/>
    <w:rsid w:val="00463910"/>
    <w:rsid w:val="004734DB"/>
    <w:rsid w:val="00475E25"/>
    <w:rsid w:val="004940CD"/>
    <w:rsid w:val="004B1371"/>
    <w:rsid w:val="004B413E"/>
    <w:rsid w:val="004B4EA7"/>
    <w:rsid w:val="004C35BA"/>
    <w:rsid w:val="004D4A54"/>
    <w:rsid w:val="004D5B97"/>
    <w:rsid w:val="004D6A7A"/>
    <w:rsid w:val="004E3563"/>
    <w:rsid w:val="004E4868"/>
    <w:rsid w:val="005002F4"/>
    <w:rsid w:val="00504A55"/>
    <w:rsid w:val="00507967"/>
    <w:rsid w:val="00511C97"/>
    <w:rsid w:val="00513DCE"/>
    <w:rsid w:val="005304A5"/>
    <w:rsid w:val="00533345"/>
    <w:rsid w:val="005371DF"/>
    <w:rsid w:val="0054250D"/>
    <w:rsid w:val="00542B90"/>
    <w:rsid w:val="005464E3"/>
    <w:rsid w:val="005515EA"/>
    <w:rsid w:val="00551E13"/>
    <w:rsid w:val="0056251A"/>
    <w:rsid w:val="00562D41"/>
    <w:rsid w:val="00572DC0"/>
    <w:rsid w:val="00573BC4"/>
    <w:rsid w:val="0057425E"/>
    <w:rsid w:val="00575848"/>
    <w:rsid w:val="00576E8D"/>
    <w:rsid w:val="00583AAF"/>
    <w:rsid w:val="00586E93"/>
    <w:rsid w:val="005A2037"/>
    <w:rsid w:val="005A557D"/>
    <w:rsid w:val="005C0D34"/>
    <w:rsid w:val="005C2D97"/>
    <w:rsid w:val="005C3B1A"/>
    <w:rsid w:val="005D0222"/>
    <w:rsid w:val="005D1863"/>
    <w:rsid w:val="005D2FB5"/>
    <w:rsid w:val="005F11EF"/>
    <w:rsid w:val="005F1725"/>
    <w:rsid w:val="005F76C9"/>
    <w:rsid w:val="00603208"/>
    <w:rsid w:val="0060649F"/>
    <w:rsid w:val="00612131"/>
    <w:rsid w:val="0061302A"/>
    <w:rsid w:val="00614126"/>
    <w:rsid w:val="006160E6"/>
    <w:rsid w:val="00624ED1"/>
    <w:rsid w:val="00626425"/>
    <w:rsid w:val="00636DF7"/>
    <w:rsid w:val="0063724D"/>
    <w:rsid w:val="00637998"/>
    <w:rsid w:val="00642088"/>
    <w:rsid w:val="006421BC"/>
    <w:rsid w:val="00652EE9"/>
    <w:rsid w:val="00654D52"/>
    <w:rsid w:val="00667C5A"/>
    <w:rsid w:val="00672646"/>
    <w:rsid w:val="0067474E"/>
    <w:rsid w:val="006802F8"/>
    <w:rsid w:val="0068579B"/>
    <w:rsid w:val="0069150C"/>
    <w:rsid w:val="00694386"/>
    <w:rsid w:val="006A5979"/>
    <w:rsid w:val="006B7DAE"/>
    <w:rsid w:val="006C1E0A"/>
    <w:rsid w:val="006E0108"/>
    <w:rsid w:val="006E4C45"/>
    <w:rsid w:val="006E71EB"/>
    <w:rsid w:val="006F4FCF"/>
    <w:rsid w:val="006F65A9"/>
    <w:rsid w:val="0070406C"/>
    <w:rsid w:val="00705036"/>
    <w:rsid w:val="0071654F"/>
    <w:rsid w:val="00721BFD"/>
    <w:rsid w:val="00723961"/>
    <w:rsid w:val="00723C2D"/>
    <w:rsid w:val="007361A9"/>
    <w:rsid w:val="00736DEE"/>
    <w:rsid w:val="007371FA"/>
    <w:rsid w:val="007442BE"/>
    <w:rsid w:val="00745AEF"/>
    <w:rsid w:val="00756E29"/>
    <w:rsid w:val="0077171E"/>
    <w:rsid w:val="0077402D"/>
    <w:rsid w:val="007765B4"/>
    <w:rsid w:val="00781395"/>
    <w:rsid w:val="0079166B"/>
    <w:rsid w:val="00793913"/>
    <w:rsid w:val="007951A7"/>
    <w:rsid w:val="007A0A7A"/>
    <w:rsid w:val="007A1498"/>
    <w:rsid w:val="007A1B3D"/>
    <w:rsid w:val="007A7F7F"/>
    <w:rsid w:val="007B1D81"/>
    <w:rsid w:val="007C2BA3"/>
    <w:rsid w:val="007D3E87"/>
    <w:rsid w:val="007E3A8B"/>
    <w:rsid w:val="007E4B50"/>
    <w:rsid w:val="007E702E"/>
    <w:rsid w:val="007F3E53"/>
    <w:rsid w:val="00814598"/>
    <w:rsid w:val="008150A6"/>
    <w:rsid w:val="008213BA"/>
    <w:rsid w:val="00832982"/>
    <w:rsid w:val="00846BE3"/>
    <w:rsid w:val="0085314F"/>
    <w:rsid w:val="008606BA"/>
    <w:rsid w:val="0086782D"/>
    <w:rsid w:val="00871E2B"/>
    <w:rsid w:val="00883C97"/>
    <w:rsid w:val="008922A3"/>
    <w:rsid w:val="00894976"/>
    <w:rsid w:val="008B2246"/>
    <w:rsid w:val="008B62C6"/>
    <w:rsid w:val="008C315B"/>
    <w:rsid w:val="008C60FB"/>
    <w:rsid w:val="008D04F4"/>
    <w:rsid w:val="008D54D0"/>
    <w:rsid w:val="008D7FA2"/>
    <w:rsid w:val="008E099D"/>
    <w:rsid w:val="008E3C90"/>
    <w:rsid w:val="008F0320"/>
    <w:rsid w:val="008F5968"/>
    <w:rsid w:val="00900E1C"/>
    <w:rsid w:val="00902798"/>
    <w:rsid w:val="00904BD2"/>
    <w:rsid w:val="009073FB"/>
    <w:rsid w:val="00922222"/>
    <w:rsid w:val="009237EF"/>
    <w:rsid w:val="00924760"/>
    <w:rsid w:val="0092583E"/>
    <w:rsid w:val="009262BB"/>
    <w:rsid w:val="00927169"/>
    <w:rsid w:val="009351FB"/>
    <w:rsid w:val="00950548"/>
    <w:rsid w:val="0095697E"/>
    <w:rsid w:val="00967F52"/>
    <w:rsid w:val="00973D66"/>
    <w:rsid w:val="00974754"/>
    <w:rsid w:val="00977624"/>
    <w:rsid w:val="009827D0"/>
    <w:rsid w:val="009908DF"/>
    <w:rsid w:val="009912F5"/>
    <w:rsid w:val="009A4C8E"/>
    <w:rsid w:val="009A57CE"/>
    <w:rsid w:val="009A6DC1"/>
    <w:rsid w:val="009D37E0"/>
    <w:rsid w:val="009D39D5"/>
    <w:rsid w:val="009D4EF4"/>
    <w:rsid w:val="009D5B1C"/>
    <w:rsid w:val="009D655B"/>
    <w:rsid w:val="009D69FB"/>
    <w:rsid w:val="009E0A4A"/>
    <w:rsid w:val="009E3C0E"/>
    <w:rsid w:val="009E7478"/>
    <w:rsid w:val="009F581B"/>
    <w:rsid w:val="00A0244C"/>
    <w:rsid w:val="00A02A0E"/>
    <w:rsid w:val="00A057F9"/>
    <w:rsid w:val="00A06BF7"/>
    <w:rsid w:val="00A0773C"/>
    <w:rsid w:val="00A0792A"/>
    <w:rsid w:val="00A12A8D"/>
    <w:rsid w:val="00A12BC4"/>
    <w:rsid w:val="00A144BE"/>
    <w:rsid w:val="00A20717"/>
    <w:rsid w:val="00A24214"/>
    <w:rsid w:val="00A513EB"/>
    <w:rsid w:val="00A570CD"/>
    <w:rsid w:val="00A60A2F"/>
    <w:rsid w:val="00A61C2D"/>
    <w:rsid w:val="00A6674D"/>
    <w:rsid w:val="00A94A93"/>
    <w:rsid w:val="00AB0262"/>
    <w:rsid w:val="00AC3B69"/>
    <w:rsid w:val="00AD0167"/>
    <w:rsid w:val="00AE35AD"/>
    <w:rsid w:val="00AE7F1F"/>
    <w:rsid w:val="00AF2803"/>
    <w:rsid w:val="00B14F91"/>
    <w:rsid w:val="00B20B02"/>
    <w:rsid w:val="00B2226E"/>
    <w:rsid w:val="00B26723"/>
    <w:rsid w:val="00B268E0"/>
    <w:rsid w:val="00B30224"/>
    <w:rsid w:val="00B35FD0"/>
    <w:rsid w:val="00B50100"/>
    <w:rsid w:val="00B50E97"/>
    <w:rsid w:val="00B51480"/>
    <w:rsid w:val="00B56670"/>
    <w:rsid w:val="00B73D48"/>
    <w:rsid w:val="00B741A4"/>
    <w:rsid w:val="00B80375"/>
    <w:rsid w:val="00B85B38"/>
    <w:rsid w:val="00B86E24"/>
    <w:rsid w:val="00B917D8"/>
    <w:rsid w:val="00B918B2"/>
    <w:rsid w:val="00BA7C76"/>
    <w:rsid w:val="00BB33A6"/>
    <w:rsid w:val="00BB66C9"/>
    <w:rsid w:val="00BC0588"/>
    <w:rsid w:val="00BC251E"/>
    <w:rsid w:val="00BC41F0"/>
    <w:rsid w:val="00BC71C9"/>
    <w:rsid w:val="00BD0737"/>
    <w:rsid w:val="00BF157F"/>
    <w:rsid w:val="00C01A96"/>
    <w:rsid w:val="00C06AB4"/>
    <w:rsid w:val="00C12D4F"/>
    <w:rsid w:val="00C147B0"/>
    <w:rsid w:val="00C17EC1"/>
    <w:rsid w:val="00C416CE"/>
    <w:rsid w:val="00C4721E"/>
    <w:rsid w:val="00C500B2"/>
    <w:rsid w:val="00C651A3"/>
    <w:rsid w:val="00C75128"/>
    <w:rsid w:val="00C8214C"/>
    <w:rsid w:val="00C82C32"/>
    <w:rsid w:val="00C83924"/>
    <w:rsid w:val="00C95EB2"/>
    <w:rsid w:val="00C96075"/>
    <w:rsid w:val="00CA0ADF"/>
    <w:rsid w:val="00CA2FAB"/>
    <w:rsid w:val="00CB42DB"/>
    <w:rsid w:val="00CB4596"/>
    <w:rsid w:val="00CC20B6"/>
    <w:rsid w:val="00CC7878"/>
    <w:rsid w:val="00CD04A7"/>
    <w:rsid w:val="00CD1513"/>
    <w:rsid w:val="00CE288E"/>
    <w:rsid w:val="00CE3FB6"/>
    <w:rsid w:val="00CE7013"/>
    <w:rsid w:val="00CF18EC"/>
    <w:rsid w:val="00CF21BC"/>
    <w:rsid w:val="00CF2451"/>
    <w:rsid w:val="00D00421"/>
    <w:rsid w:val="00D00753"/>
    <w:rsid w:val="00D06468"/>
    <w:rsid w:val="00D06C62"/>
    <w:rsid w:val="00D159A1"/>
    <w:rsid w:val="00D15CCA"/>
    <w:rsid w:val="00D16B78"/>
    <w:rsid w:val="00D2385F"/>
    <w:rsid w:val="00D25E57"/>
    <w:rsid w:val="00D2733F"/>
    <w:rsid w:val="00D27FDA"/>
    <w:rsid w:val="00D30A7D"/>
    <w:rsid w:val="00D31328"/>
    <w:rsid w:val="00D43567"/>
    <w:rsid w:val="00D44ED1"/>
    <w:rsid w:val="00D46546"/>
    <w:rsid w:val="00D5012A"/>
    <w:rsid w:val="00D54A49"/>
    <w:rsid w:val="00D55A97"/>
    <w:rsid w:val="00D66985"/>
    <w:rsid w:val="00D74F6B"/>
    <w:rsid w:val="00D769E2"/>
    <w:rsid w:val="00D77065"/>
    <w:rsid w:val="00D772A8"/>
    <w:rsid w:val="00D77B08"/>
    <w:rsid w:val="00D91273"/>
    <w:rsid w:val="00D94233"/>
    <w:rsid w:val="00D94884"/>
    <w:rsid w:val="00D95728"/>
    <w:rsid w:val="00DB4F13"/>
    <w:rsid w:val="00DC4CAC"/>
    <w:rsid w:val="00DC77D1"/>
    <w:rsid w:val="00DD26AB"/>
    <w:rsid w:val="00DD3341"/>
    <w:rsid w:val="00DD41AA"/>
    <w:rsid w:val="00DD6F10"/>
    <w:rsid w:val="00DE06EA"/>
    <w:rsid w:val="00DE4CF3"/>
    <w:rsid w:val="00DF5A65"/>
    <w:rsid w:val="00E036BE"/>
    <w:rsid w:val="00E14E21"/>
    <w:rsid w:val="00E2087D"/>
    <w:rsid w:val="00E2307A"/>
    <w:rsid w:val="00E23E02"/>
    <w:rsid w:val="00E244ED"/>
    <w:rsid w:val="00E24F5C"/>
    <w:rsid w:val="00E32CDF"/>
    <w:rsid w:val="00E40C52"/>
    <w:rsid w:val="00E45B3E"/>
    <w:rsid w:val="00E47994"/>
    <w:rsid w:val="00E529B6"/>
    <w:rsid w:val="00E54187"/>
    <w:rsid w:val="00E5586B"/>
    <w:rsid w:val="00E646CD"/>
    <w:rsid w:val="00E67100"/>
    <w:rsid w:val="00E81A8F"/>
    <w:rsid w:val="00E906E5"/>
    <w:rsid w:val="00E90EC5"/>
    <w:rsid w:val="00E9164A"/>
    <w:rsid w:val="00E919FB"/>
    <w:rsid w:val="00E95429"/>
    <w:rsid w:val="00EA1A01"/>
    <w:rsid w:val="00EA6686"/>
    <w:rsid w:val="00EB3270"/>
    <w:rsid w:val="00EB3BFF"/>
    <w:rsid w:val="00EC2AE0"/>
    <w:rsid w:val="00ED2E8F"/>
    <w:rsid w:val="00EE6AA3"/>
    <w:rsid w:val="00F107A9"/>
    <w:rsid w:val="00F109B6"/>
    <w:rsid w:val="00F12C46"/>
    <w:rsid w:val="00F14524"/>
    <w:rsid w:val="00F213F9"/>
    <w:rsid w:val="00F23F7A"/>
    <w:rsid w:val="00F2758F"/>
    <w:rsid w:val="00F27E4D"/>
    <w:rsid w:val="00F40DE3"/>
    <w:rsid w:val="00F41B02"/>
    <w:rsid w:val="00F51027"/>
    <w:rsid w:val="00F56654"/>
    <w:rsid w:val="00F65AF6"/>
    <w:rsid w:val="00F732A3"/>
    <w:rsid w:val="00F74975"/>
    <w:rsid w:val="00F83063"/>
    <w:rsid w:val="00F8355B"/>
    <w:rsid w:val="00F95A1B"/>
    <w:rsid w:val="00FA562C"/>
    <w:rsid w:val="00FA698D"/>
    <w:rsid w:val="00FB1187"/>
    <w:rsid w:val="00FB5919"/>
    <w:rsid w:val="00FC234E"/>
    <w:rsid w:val="00FC6A36"/>
    <w:rsid w:val="00FD3D2D"/>
    <w:rsid w:val="00FD62B8"/>
    <w:rsid w:val="00FE09BD"/>
    <w:rsid w:val="00FE2A47"/>
    <w:rsid w:val="00FF446F"/>
    <w:rsid w:val="00FF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BD9731"/>
  <w15:docId w15:val="{E9BCDAE1-BB46-9943-B690-42014A42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04"/>
    <w:pPr>
      <w:spacing w:after="0" w:line="360" w:lineRule="auto"/>
      <w:jc w:val="both"/>
    </w:pPr>
    <w:rPr>
      <w:rFonts w:ascii="Arial" w:eastAsia="Times New Roman" w:hAnsi="Arial" w:cs="Times New Roman"/>
      <w:szCs w:val="24"/>
      <w:lang w:val="en-AU"/>
    </w:rPr>
  </w:style>
  <w:style w:type="paragraph" w:styleId="Heading2">
    <w:name w:val="heading 2"/>
    <w:basedOn w:val="Normal"/>
    <w:next w:val="Normal"/>
    <w:link w:val="Heading2Char"/>
    <w:qFormat/>
    <w:rsid w:val="00292404"/>
    <w:pPr>
      <w:jc w:val="center"/>
      <w:outlineLvl w:val="1"/>
    </w:pPr>
    <w:rPr>
      <w:b/>
      <w:bCs/>
      <w:color w:val="000000"/>
      <w:kern w:val="28"/>
      <w:lang w:val="en-CA" w:eastAsia="en-CA"/>
    </w:rPr>
  </w:style>
  <w:style w:type="paragraph" w:styleId="Heading3">
    <w:name w:val="heading 3"/>
    <w:basedOn w:val="Normal"/>
    <w:next w:val="Normal"/>
    <w:link w:val="Heading3Char"/>
    <w:uiPriority w:val="9"/>
    <w:semiHidden/>
    <w:unhideWhenUsed/>
    <w:qFormat/>
    <w:rsid w:val="00D501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6BE"/>
    <w:pPr>
      <w:ind w:left="720"/>
      <w:contextualSpacing/>
    </w:pPr>
    <w:rPr>
      <w:rFonts w:eastAsia="SimSun"/>
      <w:lang w:val="en-GB" w:eastAsia="en-GB"/>
    </w:rPr>
  </w:style>
  <w:style w:type="paragraph" w:styleId="Header">
    <w:name w:val="header"/>
    <w:basedOn w:val="Normal"/>
    <w:link w:val="HeaderChar"/>
    <w:unhideWhenUsed/>
    <w:rsid w:val="00814598"/>
    <w:pPr>
      <w:tabs>
        <w:tab w:val="center" w:pos="4513"/>
        <w:tab w:val="right" w:pos="9026"/>
      </w:tabs>
    </w:pPr>
    <w:rPr>
      <w:rFonts w:eastAsia="SimSun"/>
      <w:lang w:val="en-GB" w:eastAsia="en-GB"/>
    </w:rPr>
  </w:style>
  <w:style w:type="character" w:customStyle="1" w:styleId="HeaderChar">
    <w:name w:val="Header Char"/>
    <w:basedOn w:val="DefaultParagraphFont"/>
    <w:link w:val="Header"/>
    <w:uiPriority w:val="99"/>
    <w:rsid w:val="00814598"/>
    <w:rPr>
      <w:rFonts w:ascii="Times New Roman" w:eastAsia="SimSun" w:hAnsi="Times New Roman" w:cs="Times New Roman"/>
      <w:sz w:val="24"/>
      <w:szCs w:val="24"/>
      <w:lang w:eastAsia="en-GB"/>
    </w:rPr>
  </w:style>
  <w:style w:type="paragraph" w:styleId="Footer">
    <w:name w:val="footer"/>
    <w:basedOn w:val="Normal"/>
    <w:link w:val="FooterChar"/>
    <w:uiPriority w:val="99"/>
    <w:unhideWhenUsed/>
    <w:rsid w:val="00814598"/>
    <w:pPr>
      <w:tabs>
        <w:tab w:val="center" w:pos="4513"/>
        <w:tab w:val="right" w:pos="9026"/>
      </w:tabs>
    </w:pPr>
    <w:rPr>
      <w:rFonts w:eastAsia="SimSun"/>
      <w:lang w:val="en-GB" w:eastAsia="en-GB"/>
    </w:rPr>
  </w:style>
  <w:style w:type="character" w:customStyle="1" w:styleId="FooterChar">
    <w:name w:val="Footer Char"/>
    <w:basedOn w:val="DefaultParagraphFont"/>
    <w:link w:val="Footer"/>
    <w:uiPriority w:val="99"/>
    <w:rsid w:val="00814598"/>
    <w:rPr>
      <w:rFonts w:ascii="Times New Roman" w:eastAsia="SimSun" w:hAnsi="Times New Roman" w:cs="Times New Roman"/>
      <w:sz w:val="24"/>
      <w:szCs w:val="24"/>
      <w:lang w:eastAsia="en-GB"/>
    </w:rPr>
  </w:style>
  <w:style w:type="paragraph" w:styleId="NoSpacing">
    <w:name w:val="No Spacing"/>
    <w:uiPriority w:val="1"/>
    <w:qFormat/>
    <w:rsid w:val="00814598"/>
    <w:pPr>
      <w:spacing w:after="0" w:line="240" w:lineRule="auto"/>
    </w:pPr>
  </w:style>
  <w:style w:type="paragraph" w:styleId="BalloonText">
    <w:name w:val="Balloon Text"/>
    <w:basedOn w:val="Normal"/>
    <w:link w:val="BalloonTextChar"/>
    <w:uiPriority w:val="99"/>
    <w:semiHidden/>
    <w:unhideWhenUsed/>
    <w:rsid w:val="00F40DE3"/>
    <w:rPr>
      <w:rFonts w:ascii="Tahoma" w:eastAsia="SimSun" w:hAnsi="Tahoma" w:cs="Tahoma"/>
      <w:sz w:val="16"/>
      <w:szCs w:val="16"/>
      <w:lang w:val="en-GB" w:eastAsia="en-GB"/>
    </w:rPr>
  </w:style>
  <w:style w:type="character" w:customStyle="1" w:styleId="BalloonTextChar">
    <w:name w:val="Balloon Text Char"/>
    <w:basedOn w:val="DefaultParagraphFont"/>
    <w:link w:val="BalloonText"/>
    <w:uiPriority w:val="99"/>
    <w:semiHidden/>
    <w:rsid w:val="00F40DE3"/>
    <w:rPr>
      <w:rFonts w:ascii="Tahoma" w:eastAsia="SimSun" w:hAnsi="Tahoma" w:cs="Tahoma"/>
      <w:sz w:val="16"/>
      <w:szCs w:val="16"/>
      <w:lang w:eastAsia="en-GB"/>
    </w:rPr>
  </w:style>
  <w:style w:type="character" w:styleId="CommentReference">
    <w:name w:val="annotation reference"/>
    <w:basedOn w:val="DefaultParagraphFont"/>
    <w:uiPriority w:val="99"/>
    <w:semiHidden/>
    <w:unhideWhenUsed/>
    <w:rsid w:val="00C95EB2"/>
    <w:rPr>
      <w:sz w:val="16"/>
      <w:szCs w:val="16"/>
    </w:rPr>
  </w:style>
  <w:style w:type="paragraph" w:styleId="CommentText">
    <w:name w:val="annotation text"/>
    <w:basedOn w:val="Normal"/>
    <w:link w:val="CommentTextChar"/>
    <w:uiPriority w:val="99"/>
    <w:semiHidden/>
    <w:unhideWhenUsed/>
    <w:rsid w:val="00C95EB2"/>
    <w:rPr>
      <w:rFonts w:eastAsia="SimSun"/>
      <w:sz w:val="20"/>
      <w:szCs w:val="20"/>
      <w:lang w:val="en-GB" w:eastAsia="en-GB"/>
    </w:rPr>
  </w:style>
  <w:style w:type="character" w:customStyle="1" w:styleId="CommentTextChar">
    <w:name w:val="Comment Text Char"/>
    <w:basedOn w:val="DefaultParagraphFont"/>
    <w:link w:val="CommentText"/>
    <w:uiPriority w:val="99"/>
    <w:semiHidden/>
    <w:rsid w:val="00C95EB2"/>
    <w:rPr>
      <w:rFonts w:ascii="Times New Roman" w:eastAsia="SimSu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5EB2"/>
    <w:rPr>
      <w:b/>
      <w:bCs/>
    </w:rPr>
  </w:style>
  <w:style w:type="character" w:customStyle="1" w:styleId="CommentSubjectChar">
    <w:name w:val="Comment Subject Char"/>
    <w:basedOn w:val="CommentTextChar"/>
    <w:link w:val="CommentSubject"/>
    <w:uiPriority w:val="99"/>
    <w:semiHidden/>
    <w:rsid w:val="00C95EB2"/>
    <w:rPr>
      <w:rFonts w:ascii="Times New Roman" w:eastAsia="SimSun" w:hAnsi="Times New Roman" w:cs="Times New Roman"/>
      <w:b/>
      <w:bCs/>
      <w:sz w:val="20"/>
      <w:szCs w:val="20"/>
      <w:lang w:eastAsia="en-GB"/>
    </w:rPr>
  </w:style>
  <w:style w:type="character" w:customStyle="1" w:styleId="Heading2Char">
    <w:name w:val="Heading 2 Char"/>
    <w:basedOn w:val="DefaultParagraphFont"/>
    <w:link w:val="Heading2"/>
    <w:rsid w:val="00292404"/>
    <w:rPr>
      <w:rFonts w:ascii="Arial" w:eastAsia="Times New Roman" w:hAnsi="Arial" w:cs="Times New Roman"/>
      <w:b/>
      <w:bCs/>
      <w:color w:val="000000"/>
      <w:kern w:val="28"/>
      <w:szCs w:val="24"/>
      <w:lang w:val="en-CA" w:eastAsia="en-CA"/>
    </w:rPr>
  </w:style>
  <w:style w:type="paragraph" w:customStyle="1" w:styleId="Default">
    <w:name w:val="Default"/>
    <w:rsid w:val="00370082"/>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370082"/>
    <w:rPr>
      <w:rFonts w:cs="Times New Roman"/>
      <w:color w:val="auto"/>
    </w:rPr>
  </w:style>
  <w:style w:type="paragraph" w:customStyle="1" w:styleId="CM2">
    <w:name w:val="CM2"/>
    <w:basedOn w:val="Default"/>
    <w:next w:val="Default"/>
    <w:rsid w:val="00370082"/>
    <w:pPr>
      <w:spacing w:after="373"/>
    </w:pPr>
    <w:rPr>
      <w:rFonts w:cs="Times New Roman"/>
      <w:color w:val="auto"/>
    </w:rPr>
  </w:style>
  <w:style w:type="paragraph" w:styleId="NormalWeb">
    <w:name w:val="Normal (Web)"/>
    <w:basedOn w:val="Normal"/>
    <w:uiPriority w:val="99"/>
    <w:semiHidden/>
    <w:unhideWhenUsed/>
    <w:rsid w:val="00211202"/>
    <w:pPr>
      <w:spacing w:before="100" w:beforeAutospacing="1" w:after="100" w:afterAutospacing="1"/>
    </w:pPr>
  </w:style>
  <w:style w:type="character" w:customStyle="1" w:styleId="Heading3Char">
    <w:name w:val="Heading 3 Char"/>
    <w:basedOn w:val="DefaultParagraphFont"/>
    <w:link w:val="Heading3"/>
    <w:uiPriority w:val="9"/>
    <w:semiHidden/>
    <w:rsid w:val="00D5012A"/>
    <w:rPr>
      <w:rFonts w:asciiTheme="majorHAnsi" w:eastAsiaTheme="majorEastAsia" w:hAnsiTheme="majorHAnsi" w:cstheme="majorBidi"/>
      <w:color w:val="1F4D78" w:themeColor="accent1" w:themeShade="7F"/>
      <w:sz w:val="24"/>
      <w:szCs w:val="24"/>
      <w:lang w:val="en-AU"/>
    </w:rPr>
  </w:style>
  <w:style w:type="paragraph" w:customStyle="1" w:styleId="EndNoteBibliographyTitle">
    <w:name w:val="EndNote Bibliography Title"/>
    <w:basedOn w:val="Normal"/>
    <w:link w:val="EndNoteBibliographyTitleChar"/>
    <w:rsid w:val="00B56670"/>
    <w:pPr>
      <w:jc w:val="center"/>
    </w:pPr>
    <w:rPr>
      <w:rFonts w:ascii="Times New Roman" w:hAnsi="Times New Roman"/>
      <w:sz w:val="24"/>
      <w:lang w:val="en-US"/>
    </w:rPr>
  </w:style>
  <w:style w:type="character" w:customStyle="1" w:styleId="EndNoteBibliographyTitleChar">
    <w:name w:val="EndNote Bibliography Title Char"/>
    <w:basedOn w:val="DefaultParagraphFont"/>
    <w:link w:val="EndNoteBibliographyTitle"/>
    <w:rsid w:val="00B56670"/>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B56670"/>
    <w:pPr>
      <w:spacing w:line="240" w:lineRule="auto"/>
    </w:pPr>
    <w:rPr>
      <w:rFonts w:ascii="Times New Roman" w:hAnsi="Times New Roman"/>
      <w:sz w:val="24"/>
      <w:lang w:val="en-US"/>
    </w:rPr>
  </w:style>
  <w:style w:type="character" w:customStyle="1" w:styleId="EndNoteBibliographyChar">
    <w:name w:val="EndNote Bibliography Char"/>
    <w:basedOn w:val="DefaultParagraphFont"/>
    <w:link w:val="EndNoteBibliography"/>
    <w:rsid w:val="00B56670"/>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8F0320"/>
    <w:pPr>
      <w:spacing w:line="480" w:lineRule="auto"/>
    </w:pPr>
    <w:rPr>
      <w:sz w:val="24"/>
      <w:szCs w:val="20"/>
      <w:lang w:val="en-US" w:eastAsia="en-GB"/>
    </w:rPr>
  </w:style>
  <w:style w:type="character" w:customStyle="1" w:styleId="BodyTextChar">
    <w:name w:val="Body Text Char"/>
    <w:basedOn w:val="DefaultParagraphFont"/>
    <w:link w:val="BodyText"/>
    <w:uiPriority w:val="1"/>
    <w:rsid w:val="008F0320"/>
    <w:rPr>
      <w:rFonts w:ascii="Arial" w:eastAsia="Times New Roman" w:hAnsi="Arial" w:cs="Times New Roman"/>
      <w:sz w:val="24"/>
      <w:szCs w:val="20"/>
      <w:lang w:val="en-US" w:eastAsia="en-GB"/>
    </w:rPr>
  </w:style>
  <w:style w:type="paragraph" w:styleId="Revision">
    <w:name w:val="Revision"/>
    <w:hidden/>
    <w:uiPriority w:val="99"/>
    <w:semiHidden/>
    <w:rsid w:val="00352765"/>
    <w:pPr>
      <w:spacing w:after="0" w:line="240" w:lineRule="auto"/>
    </w:pPr>
    <w:rPr>
      <w:rFonts w:ascii="Arial" w:eastAsia="Times New Roman" w:hAnsi="Arial" w:cs="Times New Roman"/>
      <w:szCs w:val="24"/>
      <w:lang w:val="en-AU"/>
    </w:rPr>
  </w:style>
  <w:style w:type="character" w:styleId="Hyperlink">
    <w:name w:val="Hyperlink"/>
    <w:basedOn w:val="DefaultParagraphFont"/>
    <w:uiPriority w:val="99"/>
    <w:unhideWhenUsed/>
    <w:rsid w:val="007B1D81"/>
    <w:rPr>
      <w:color w:val="0563C1" w:themeColor="hyperlink"/>
      <w:u w:val="single"/>
    </w:rPr>
  </w:style>
  <w:style w:type="character" w:styleId="FollowedHyperlink">
    <w:name w:val="FollowedHyperlink"/>
    <w:basedOn w:val="DefaultParagraphFont"/>
    <w:uiPriority w:val="99"/>
    <w:semiHidden/>
    <w:unhideWhenUsed/>
    <w:rsid w:val="00926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168">
      <w:bodyDiv w:val="1"/>
      <w:marLeft w:val="0"/>
      <w:marRight w:val="0"/>
      <w:marTop w:val="0"/>
      <w:marBottom w:val="0"/>
      <w:divBdr>
        <w:top w:val="none" w:sz="0" w:space="0" w:color="auto"/>
        <w:left w:val="none" w:sz="0" w:space="0" w:color="auto"/>
        <w:bottom w:val="none" w:sz="0" w:space="0" w:color="auto"/>
        <w:right w:val="none" w:sz="0" w:space="0" w:color="auto"/>
      </w:divBdr>
    </w:div>
    <w:div w:id="22096983">
      <w:bodyDiv w:val="1"/>
      <w:marLeft w:val="0"/>
      <w:marRight w:val="0"/>
      <w:marTop w:val="0"/>
      <w:marBottom w:val="0"/>
      <w:divBdr>
        <w:top w:val="none" w:sz="0" w:space="0" w:color="auto"/>
        <w:left w:val="none" w:sz="0" w:space="0" w:color="auto"/>
        <w:bottom w:val="none" w:sz="0" w:space="0" w:color="auto"/>
        <w:right w:val="none" w:sz="0" w:space="0" w:color="auto"/>
      </w:divBdr>
      <w:divsChild>
        <w:div w:id="1708875776">
          <w:marLeft w:val="0"/>
          <w:marRight w:val="0"/>
          <w:marTop w:val="0"/>
          <w:marBottom w:val="0"/>
          <w:divBdr>
            <w:top w:val="none" w:sz="0" w:space="0" w:color="auto"/>
            <w:left w:val="none" w:sz="0" w:space="0" w:color="auto"/>
            <w:bottom w:val="none" w:sz="0" w:space="0" w:color="auto"/>
            <w:right w:val="none" w:sz="0" w:space="0" w:color="auto"/>
          </w:divBdr>
        </w:div>
      </w:divsChild>
    </w:div>
    <w:div w:id="106774115">
      <w:bodyDiv w:val="1"/>
      <w:marLeft w:val="0"/>
      <w:marRight w:val="0"/>
      <w:marTop w:val="0"/>
      <w:marBottom w:val="0"/>
      <w:divBdr>
        <w:top w:val="none" w:sz="0" w:space="0" w:color="auto"/>
        <w:left w:val="none" w:sz="0" w:space="0" w:color="auto"/>
        <w:bottom w:val="none" w:sz="0" w:space="0" w:color="auto"/>
        <w:right w:val="none" w:sz="0" w:space="0" w:color="auto"/>
      </w:divBdr>
    </w:div>
    <w:div w:id="219830157">
      <w:bodyDiv w:val="1"/>
      <w:marLeft w:val="0"/>
      <w:marRight w:val="0"/>
      <w:marTop w:val="0"/>
      <w:marBottom w:val="0"/>
      <w:divBdr>
        <w:top w:val="none" w:sz="0" w:space="0" w:color="auto"/>
        <w:left w:val="none" w:sz="0" w:space="0" w:color="auto"/>
        <w:bottom w:val="none" w:sz="0" w:space="0" w:color="auto"/>
        <w:right w:val="none" w:sz="0" w:space="0" w:color="auto"/>
      </w:divBdr>
    </w:div>
    <w:div w:id="245310897">
      <w:bodyDiv w:val="1"/>
      <w:marLeft w:val="0"/>
      <w:marRight w:val="0"/>
      <w:marTop w:val="0"/>
      <w:marBottom w:val="0"/>
      <w:divBdr>
        <w:top w:val="none" w:sz="0" w:space="0" w:color="auto"/>
        <w:left w:val="none" w:sz="0" w:space="0" w:color="auto"/>
        <w:bottom w:val="none" w:sz="0" w:space="0" w:color="auto"/>
        <w:right w:val="none" w:sz="0" w:space="0" w:color="auto"/>
      </w:divBdr>
    </w:div>
    <w:div w:id="263538441">
      <w:bodyDiv w:val="1"/>
      <w:marLeft w:val="0"/>
      <w:marRight w:val="0"/>
      <w:marTop w:val="0"/>
      <w:marBottom w:val="0"/>
      <w:divBdr>
        <w:top w:val="none" w:sz="0" w:space="0" w:color="auto"/>
        <w:left w:val="none" w:sz="0" w:space="0" w:color="auto"/>
        <w:bottom w:val="none" w:sz="0" w:space="0" w:color="auto"/>
        <w:right w:val="none" w:sz="0" w:space="0" w:color="auto"/>
      </w:divBdr>
      <w:divsChild>
        <w:div w:id="1796412084">
          <w:marLeft w:val="0"/>
          <w:marRight w:val="0"/>
          <w:marTop w:val="0"/>
          <w:marBottom w:val="0"/>
          <w:divBdr>
            <w:top w:val="none" w:sz="0" w:space="0" w:color="auto"/>
            <w:left w:val="none" w:sz="0" w:space="0" w:color="auto"/>
            <w:bottom w:val="none" w:sz="0" w:space="0" w:color="auto"/>
            <w:right w:val="none" w:sz="0" w:space="0" w:color="auto"/>
          </w:divBdr>
        </w:div>
      </w:divsChild>
    </w:div>
    <w:div w:id="386033575">
      <w:bodyDiv w:val="1"/>
      <w:marLeft w:val="0"/>
      <w:marRight w:val="0"/>
      <w:marTop w:val="0"/>
      <w:marBottom w:val="0"/>
      <w:divBdr>
        <w:top w:val="none" w:sz="0" w:space="0" w:color="auto"/>
        <w:left w:val="none" w:sz="0" w:space="0" w:color="auto"/>
        <w:bottom w:val="none" w:sz="0" w:space="0" w:color="auto"/>
        <w:right w:val="none" w:sz="0" w:space="0" w:color="auto"/>
      </w:divBdr>
    </w:div>
    <w:div w:id="404230175">
      <w:bodyDiv w:val="1"/>
      <w:marLeft w:val="0"/>
      <w:marRight w:val="0"/>
      <w:marTop w:val="0"/>
      <w:marBottom w:val="0"/>
      <w:divBdr>
        <w:top w:val="none" w:sz="0" w:space="0" w:color="auto"/>
        <w:left w:val="none" w:sz="0" w:space="0" w:color="auto"/>
        <w:bottom w:val="none" w:sz="0" w:space="0" w:color="auto"/>
        <w:right w:val="none" w:sz="0" w:space="0" w:color="auto"/>
      </w:divBdr>
    </w:div>
    <w:div w:id="416831151">
      <w:bodyDiv w:val="1"/>
      <w:marLeft w:val="0"/>
      <w:marRight w:val="0"/>
      <w:marTop w:val="0"/>
      <w:marBottom w:val="0"/>
      <w:divBdr>
        <w:top w:val="none" w:sz="0" w:space="0" w:color="auto"/>
        <w:left w:val="none" w:sz="0" w:space="0" w:color="auto"/>
        <w:bottom w:val="none" w:sz="0" w:space="0" w:color="auto"/>
        <w:right w:val="none" w:sz="0" w:space="0" w:color="auto"/>
      </w:divBdr>
      <w:divsChild>
        <w:div w:id="134497295">
          <w:marLeft w:val="0"/>
          <w:marRight w:val="0"/>
          <w:marTop w:val="0"/>
          <w:marBottom w:val="0"/>
          <w:divBdr>
            <w:top w:val="none" w:sz="0" w:space="0" w:color="auto"/>
            <w:left w:val="none" w:sz="0" w:space="0" w:color="auto"/>
            <w:bottom w:val="none" w:sz="0" w:space="0" w:color="auto"/>
            <w:right w:val="none" w:sz="0" w:space="0" w:color="auto"/>
          </w:divBdr>
          <w:divsChild>
            <w:div w:id="1012879529">
              <w:marLeft w:val="0"/>
              <w:marRight w:val="0"/>
              <w:marTop w:val="0"/>
              <w:marBottom w:val="0"/>
              <w:divBdr>
                <w:top w:val="none" w:sz="0" w:space="0" w:color="auto"/>
                <w:left w:val="none" w:sz="0" w:space="0" w:color="auto"/>
                <w:bottom w:val="none" w:sz="0" w:space="0" w:color="auto"/>
                <w:right w:val="none" w:sz="0" w:space="0" w:color="auto"/>
              </w:divBdr>
              <w:divsChild>
                <w:div w:id="8321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572">
      <w:bodyDiv w:val="1"/>
      <w:marLeft w:val="0"/>
      <w:marRight w:val="0"/>
      <w:marTop w:val="0"/>
      <w:marBottom w:val="0"/>
      <w:divBdr>
        <w:top w:val="none" w:sz="0" w:space="0" w:color="auto"/>
        <w:left w:val="none" w:sz="0" w:space="0" w:color="auto"/>
        <w:bottom w:val="none" w:sz="0" w:space="0" w:color="auto"/>
        <w:right w:val="none" w:sz="0" w:space="0" w:color="auto"/>
      </w:divBdr>
      <w:divsChild>
        <w:div w:id="152991336">
          <w:marLeft w:val="0"/>
          <w:marRight w:val="0"/>
          <w:marTop w:val="0"/>
          <w:marBottom w:val="0"/>
          <w:divBdr>
            <w:top w:val="none" w:sz="0" w:space="0" w:color="auto"/>
            <w:left w:val="none" w:sz="0" w:space="0" w:color="auto"/>
            <w:bottom w:val="none" w:sz="0" w:space="0" w:color="auto"/>
            <w:right w:val="none" w:sz="0" w:space="0" w:color="auto"/>
          </w:divBdr>
          <w:divsChild>
            <w:div w:id="757479381">
              <w:marLeft w:val="0"/>
              <w:marRight w:val="0"/>
              <w:marTop w:val="0"/>
              <w:marBottom w:val="0"/>
              <w:divBdr>
                <w:top w:val="none" w:sz="0" w:space="0" w:color="auto"/>
                <w:left w:val="none" w:sz="0" w:space="0" w:color="auto"/>
                <w:bottom w:val="none" w:sz="0" w:space="0" w:color="auto"/>
                <w:right w:val="none" w:sz="0" w:space="0" w:color="auto"/>
              </w:divBdr>
              <w:divsChild>
                <w:div w:id="13904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8860">
      <w:bodyDiv w:val="1"/>
      <w:marLeft w:val="0"/>
      <w:marRight w:val="0"/>
      <w:marTop w:val="0"/>
      <w:marBottom w:val="0"/>
      <w:divBdr>
        <w:top w:val="none" w:sz="0" w:space="0" w:color="auto"/>
        <w:left w:val="none" w:sz="0" w:space="0" w:color="auto"/>
        <w:bottom w:val="none" w:sz="0" w:space="0" w:color="auto"/>
        <w:right w:val="none" w:sz="0" w:space="0" w:color="auto"/>
      </w:divBdr>
    </w:div>
    <w:div w:id="667288374">
      <w:bodyDiv w:val="1"/>
      <w:marLeft w:val="0"/>
      <w:marRight w:val="0"/>
      <w:marTop w:val="0"/>
      <w:marBottom w:val="0"/>
      <w:divBdr>
        <w:top w:val="none" w:sz="0" w:space="0" w:color="auto"/>
        <w:left w:val="none" w:sz="0" w:space="0" w:color="auto"/>
        <w:bottom w:val="none" w:sz="0" w:space="0" w:color="auto"/>
        <w:right w:val="none" w:sz="0" w:space="0" w:color="auto"/>
      </w:divBdr>
    </w:div>
    <w:div w:id="701396419">
      <w:bodyDiv w:val="1"/>
      <w:marLeft w:val="0"/>
      <w:marRight w:val="0"/>
      <w:marTop w:val="0"/>
      <w:marBottom w:val="0"/>
      <w:divBdr>
        <w:top w:val="none" w:sz="0" w:space="0" w:color="auto"/>
        <w:left w:val="none" w:sz="0" w:space="0" w:color="auto"/>
        <w:bottom w:val="none" w:sz="0" w:space="0" w:color="auto"/>
        <w:right w:val="none" w:sz="0" w:space="0" w:color="auto"/>
      </w:divBdr>
      <w:divsChild>
        <w:div w:id="688871821">
          <w:marLeft w:val="0"/>
          <w:marRight w:val="0"/>
          <w:marTop w:val="0"/>
          <w:marBottom w:val="0"/>
          <w:divBdr>
            <w:top w:val="none" w:sz="0" w:space="0" w:color="auto"/>
            <w:left w:val="none" w:sz="0" w:space="0" w:color="auto"/>
            <w:bottom w:val="none" w:sz="0" w:space="0" w:color="auto"/>
            <w:right w:val="none" w:sz="0" w:space="0" w:color="auto"/>
          </w:divBdr>
          <w:divsChild>
            <w:div w:id="1722441879">
              <w:marLeft w:val="0"/>
              <w:marRight w:val="0"/>
              <w:marTop w:val="0"/>
              <w:marBottom w:val="0"/>
              <w:divBdr>
                <w:top w:val="none" w:sz="0" w:space="0" w:color="auto"/>
                <w:left w:val="none" w:sz="0" w:space="0" w:color="auto"/>
                <w:bottom w:val="none" w:sz="0" w:space="0" w:color="auto"/>
                <w:right w:val="none" w:sz="0" w:space="0" w:color="auto"/>
              </w:divBdr>
              <w:divsChild>
                <w:div w:id="475689134">
                  <w:marLeft w:val="0"/>
                  <w:marRight w:val="0"/>
                  <w:marTop w:val="0"/>
                  <w:marBottom w:val="0"/>
                  <w:divBdr>
                    <w:top w:val="none" w:sz="0" w:space="0" w:color="auto"/>
                    <w:left w:val="none" w:sz="0" w:space="0" w:color="auto"/>
                    <w:bottom w:val="none" w:sz="0" w:space="0" w:color="auto"/>
                    <w:right w:val="none" w:sz="0" w:space="0" w:color="auto"/>
                  </w:divBdr>
                  <w:divsChild>
                    <w:div w:id="1730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1379">
      <w:bodyDiv w:val="1"/>
      <w:marLeft w:val="0"/>
      <w:marRight w:val="0"/>
      <w:marTop w:val="0"/>
      <w:marBottom w:val="0"/>
      <w:divBdr>
        <w:top w:val="none" w:sz="0" w:space="0" w:color="auto"/>
        <w:left w:val="none" w:sz="0" w:space="0" w:color="auto"/>
        <w:bottom w:val="none" w:sz="0" w:space="0" w:color="auto"/>
        <w:right w:val="none" w:sz="0" w:space="0" w:color="auto"/>
      </w:divBdr>
    </w:div>
    <w:div w:id="743992349">
      <w:bodyDiv w:val="1"/>
      <w:marLeft w:val="0"/>
      <w:marRight w:val="0"/>
      <w:marTop w:val="0"/>
      <w:marBottom w:val="0"/>
      <w:divBdr>
        <w:top w:val="none" w:sz="0" w:space="0" w:color="auto"/>
        <w:left w:val="none" w:sz="0" w:space="0" w:color="auto"/>
        <w:bottom w:val="none" w:sz="0" w:space="0" w:color="auto"/>
        <w:right w:val="none" w:sz="0" w:space="0" w:color="auto"/>
      </w:divBdr>
    </w:div>
    <w:div w:id="772163793">
      <w:bodyDiv w:val="1"/>
      <w:marLeft w:val="0"/>
      <w:marRight w:val="0"/>
      <w:marTop w:val="0"/>
      <w:marBottom w:val="0"/>
      <w:divBdr>
        <w:top w:val="none" w:sz="0" w:space="0" w:color="auto"/>
        <w:left w:val="none" w:sz="0" w:space="0" w:color="auto"/>
        <w:bottom w:val="none" w:sz="0" w:space="0" w:color="auto"/>
        <w:right w:val="none" w:sz="0" w:space="0" w:color="auto"/>
      </w:divBdr>
    </w:div>
    <w:div w:id="853805360">
      <w:bodyDiv w:val="1"/>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sChild>
            <w:div w:id="116990778">
              <w:marLeft w:val="0"/>
              <w:marRight w:val="0"/>
              <w:marTop w:val="0"/>
              <w:marBottom w:val="0"/>
              <w:divBdr>
                <w:top w:val="none" w:sz="0" w:space="0" w:color="auto"/>
                <w:left w:val="none" w:sz="0" w:space="0" w:color="auto"/>
                <w:bottom w:val="none" w:sz="0" w:space="0" w:color="auto"/>
                <w:right w:val="none" w:sz="0" w:space="0" w:color="auto"/>
              </w:divBdr>
              <w:divsChild>
                <w:div w:id="353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7477">
      <w:bodyDiv w:val="1"/>
      <w:marLeft w:val="0"/>
      <w:marRight w:val="0"/>
      <w:marTop w:val="0"/>
      <w:marBottom w:val="0"/>
      <w:divBdr>
        <w:top w:val="none" w:sz="0" w:space="0" w:color="auto"/>
        <w:left w:val="none" w:sz="0" w:space="0" w:color="auto"/>
        <w:bottom w:val="none" w:sz="0" w:space="0" w:color="auto"/>
        <w:right w:val="none" w:sz="0" w:space="0" w:color="auto"/>
      </w:divBdr>
    </w:div>
    <w:div w:id="1143041888">
      <w:bodyDiv w:val="1"/>
      <w:marLeft w:val="0"/>
      <w:marRight w:val="0"/>
      <w:marTop w:val="0"/>
      <w:marBottom w:val="0"/>
      <w:divBdr>
        <w:top w:val="none" w:sz="0" w:space="0" w:color="auto"/>
        <w:left w:val="none" w:sz="0" w:space="0" w:color="auto"/>
        <w:bottom w:val="none" w:sz="0" w:space="0" w:color="auto"/>
        <w:right w:val="none" w:sz="0" w:space="0" w:color="auto"/>
      </w:divBdr>
    </w:div>
    <w:div w:id="1241020143">
      <w:bodyDiv w:val="1"/>
      <w:marLeft w:val="0"/>
      <w:marRight w:val="0"/>
      <w:marTop w:val="0"/>
      <w:marBottom w:val="0"/>
      <w:divBdr>
        <w:top w:val="none" w:sz="0" w:space="0" w:color="auto"/>
        <w:left w:val="none" w:sz="0" w:space="0" w:color="auto"/>
        <w:bottom w:val="none" w:sz="0" w:space="0" w:color="auto"/>
        <w:right w:val="none" w:sz="0" w:space="0" w:color="auto"/>
      </w:divBdr>
    </w:div>
    <w:div w:id="1259947506">
      <w:bodyDiv w:val="1"/>
      <w:marLeft w:val="0"/>
      <w:marRight w:val="0"/>
      <w:marTop w:val="0"/>
      <w:marBottom w:val="0"/>
      <w:divBdr>
        <w:top w:val="none" w:sz="0" w:space="0" w:color="auto"/>
        <w:left w:val="none" w:sz="0" w:space="0" w:color="auto"/>
        <w:bottom w:val="none" w:sz="0" w:space="0" w:color="auto"/>
        <w:right w:val="none" w:sz="0" w:space="0" w:color="auto"/>
      </w:divBdr>
    </w:div>
    <w:div w:id="1276328741">
      <w:bodyDiv w:val="1"/>
      <w:marLeft w:val="0"/>
      <w:marRight w:val="0"/>
      <w:marTop w:val="0"/>
      <w:marBottom w:val="0"/>
      <w:divBdr>
        <w:top w:val="none" w:sz="0" w:space="0" w:color="auto"/>
        <w:left w:val="none" w:sz="0" w:space="0" w:color="auto"/>
        <w:bottom w:val="none" w:sz="0" w:space="0" w:color="auto"/>
        <w:right w:val="none" w:sz="0" w:space="0" w:color="auto"/>
      </w:divBdr>
    </w:div>
    <w:div w:id="1386104539">
      <w:bodyDiv w:val="1"/>
      <w:marLeft w:val="0"/>
      <w:marRight w:val="0"/>
      <w:marTop w:val="0"/>
      <w:marBottom w:val="0"/>
      <w:divBdr>
        <w:top w:val="none" w:sz="0" w:space="0" w:color="auto"/>
        <w:left w:val="none" w:sz="0" w:space="0" w:color="auto"/>
        <w:bottom w:val="none" w:sz="0" w:space="0" w:color="auto"/>
        <w:right w:val="none" w:sz="0" w:space="0" w:color="auto"/>
      </w:divBdr>
    </w:div>
    <w:div w:id="1395473546">
      <w:bodyDiv w:val="1"/>
      <w:marLeft w:val="0"/>
      <w:marRight w:val="0"/>
      <w:marTop w:val="0"/>
      <w:marBottom w:val="0"/>
      <w:divBdr>
        <w:top w:val="none" w:sz="0" w:space="0" w:color="auto"/>
        <w:left w:val="none" w:sz="0" w:space="0" w:color="auto"/>
        <w:bottom w:val="none" w:sz="0" w:space="0" w:color="auto"/>
        <w:right w:val="none" w:sz="0" w:space="0" w:color="auto"/>
      </w:divBdr>
      <w:divsChild>
        <w:div w:id="359938408">
          <w:marLeft w:val="0"/>
          <w:marRight w:val="0"/>
          <w:marTop w:val="0"/>
          <w:marBottom w:val="0"/>
          <w:divBdr>
            <w:top w:val="none" w:sz="0" w:space="0" w:color="auto"/>
            <w:left w:val="none" w:sz="0" w:space="0" w:color="auto"/>
            <w:bottom w:val="none" w:sz="0" w:space="0" w:color="auto"/>
            <w:right w:val="none" w:sz="0" w:space="0" w:color="auto"/>
          </w:divBdr>
          <w:divsChild>
            <w:div w:id="1023894739">
              <w:marLeft w:val="0"/>
              <w:marRight w:val="0"/>
              <w:marTop w:val="0"/>
              <w:marBottom w:val="0"/>
              <w:divBdr>
                <w:top w:val="none" w:sz="0" w:space="0" w:color="auto"/>
                <w:left w:val="none" w:sz="0" w:space="0" w:color="auto"/>
                <w:bottom w:val="none" w:sz="0" w:space="0" w:color="auto"/>
                <w:right w:val="none" w:sz="0" w:space="0" w:color="auto"/>
              </w:divBdr>
              <w:divsChild>
                <w:div w:id="581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3027">
      <w:bodyDiv w:val="1"/>
      <w:marLeft w:val="0"/>
      <w:marRight w:val="0"/>
      <w:marTop w:val="0"/>
      <w:marBottom w:val="0"/>
      <w:divBdr>
        <w:top w:val="none" w:sz="0" w:space="0" w:color="auto"/>
        <w:left w:val="none" w:sz="0" w:space="0" w:color="auto"/>
        <w:bottom w:val="none" w:sz="0" w:space="0" w:color="auto"/>
        <w:right w:val="none" w:sz="0" w:space="0" w:color="auto"/>
      </w:divBdr>
    </w:div>
    <w:div w:id="1508592325">
      <w:bodyDiv w:val="1"/>
      <w:marLeft w:val="0"/>
      <w:marRight w:val="0"/>
      <w:marTop w:val="0"/>
      <w:marBottom w:val="0"/>
      <w:divBdr>
        <w:top w:val="none" w:sz="0" w:space="0" w:color="auto"/>
        <w:left w:val="none" w:sz="0" w:space="0" w:color="auto"/>
        <w:bottom w:val="none" w:sz="0" w:space="0" w:color="auto"/>
        <w:right w:val="none" w:sz="0" w:space="0" w:color="auto"/>
      </w:divBdr>
    </w:div>
    <w:div w:id="1617054394">
      <w:bodyDiv w:val="1"/>
      <w:marLeft w:val="0"/>
      <w:marRight w:val="0"/>
      <w:marTop w:val="0"/>
      <w:marBottom w:val="0"/>
      <w:divBdr>
        <w:top w:val="none" w:sz="0" w:space="0" w:color="auto"/>
        <w:left w:val="none" w:sz="0" w:space="0" w:color="auto"/>
        <w:bottom w:val="none" w:sz="0" w:space="0" w:color="auto"/>
        <w:right w:val="none" w:sz="0" w:space="0" w:color="auto"/>
      </w:divBdr>
    </w:div>
    <w:div w:id="1669865254">
      <w:bodyDiv w:val="1"/>
      <w:marLeft w:val="0"/>
      <w:marRight w:val="0"/>
      <w:marTop w:val="0"/>
      <w:marBottom w:val="0"/>
      <w:divBdr>
        <w:top w:val="none" w:sz="0" w:space="0" w:color="auto"/>
        <w:left w:val="none" w:sz="0" w:space="0" w:color="auto"/>
        <w:bottom w:val="none" w:sz="0" w:space="0" w:color="auto"/>
        <w:right w:val="none" w:sz="0" w:space="0" w:color="auto"/>
      </w:divBdr>
      <w:divsChild>
        <w:div w:id="1535776068">
          <w:marLeft w:val="0"/>
          <w:marRight w:val="0"/>
          <w:marTop w:val="0"/>
          <w:marBottom w:val="0"/>
          <w:divBdr>
            <w:top w:val="none" w:sz="0" w:space="0" w:color="auto"/>
            <w:left w:val="none" w:sz="0" w:space="0" w:color="auto"/>
            <w:bottom w:val="none" w:sz="0" w:space="0" w:color="auto"/>
            <w:right w:val="none" w:sz="0" w:space="0" w:color="auto"/>
          </w:divBdr>
          <w:divsChild>
            <w:div w:id="1642533785">
              <w:marLeft w:val="0"/>
              <w:marRight w:val="0"/>
              <w:marTop w:val="0"/>
              <w:marBottom w:val="0"/>
              <w:divBdr>
                <w:top w:val="none" w:sz="0" w:space="0" w:color="auto"/>
                <w:left w:val="none" w:sz="0" w:space="0" w:color="auto"/>
                <w:bottom w:val="none" w:sz="0" w:space="0" w:color="auto"/>
                <w:right w:val="none" w:sz="0" w:space="0" w:color="auto"/>
              </w:divBdr>
              <w:divsChild>
                <w:div w:id="952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6810">
      <w:bodyDiv w:val="1"/>
      <w:marLeft w:val="0"/>
      <w:marRight w:val="0"/>
      <w:marTop w:val="0"/>
      <w:marBottom w:val="0"/>
      <w:divBdr>
        <w:top w:val="none" w:sz="0" w:space="0" w:color="auto"/>
        <w:left w:val="none" w:sz="0" w:space="0" w:color="auto"/>
        <w:bottom w:val="none" w:sz="0" w:space="0" w:color="auto"/>
        <w:right w:val="none" w:sz="0" w:space="0" w:color="auto"/>
      </w:divBdr>
      <w:divsChild>
        <w:div w:id="1856994772">
          <w:marLeft w:val="0"/>
          <w:marRight w:val="0"/>
          <w:marTop w:val="0"/>
          <w:marBottom w:val="0"/>
          <w:divBdr>
            <w:top w:val="none" w:sz="0" w:space="0" w:color="auto"/>
            <w:left w:val="none" w:sz="0" w:space="0" w:color="auto"/>
            <w:bottom w:val="none" w:sz="0" w:space="0" w:color="auto"/>
            <w:right w:val="none" w:sz="0" w:space="0" w:color="auto"/>
          </w:divBdr>
          <w:divsChild>
            <w:div w:id="906694540">
              <w:marLeft w:val="0"/>
              <w:marRight w:val="0"/>
              <w:marTop w:val="0"/>
              <w:marBottom w:val="0"/>
              <w:divBdr>
                <w:top w:val="none" w:sz="0" w:space="0" w:color="auto"/>
                <w:left w:val="none" w:sz="0" w:space="0" w:color="auto"/>
                <w:bottom w:val="none" w:sz="0" w:space="0" w:color="auto"/>
                <w:right w:val="none" w:sz="0" w:space="0" w:color="auto"/>
              </w:divBdr>
              <w:divsChild>
                <w:div w:id="5260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951">
      <w:bodyDiv w:val="1"/>
      <w:marLeft w:val="0"/>
      <w:marRight w:val="0"/>
      <w:marTop w:val="0"/>
      <w:marBottom w:val="0"/>
      <w:divBdr>
        <w:top w:val="none" w:sz="0" w:space="0" w:color="auto"/>
        <w:left w:val="none" w:sz="0" w:space="0" w:color="auto"/>
        <w:bottom w:val="none" w:sz="0" w:space="0" w:color="auto"/>
        <w:right w:val="none" w:sz="0" w:space="0" w:color="auto"/>
      </w:divBdr>
      <w:divsChild>
        <w:div w:id="1899779364">
          <w:marLeft w:val="0"/>
          <w:marRight w:val="0"/>
          <w:marTop w:val="0"/>
          <w:marBottom w:val="0"/>
          <w:divBdr>
            <w:top w:val="none" w:sz="0" w:space="0" w:color="auto"/>
            <w:left w:val="none" w:sz="0" w:space="0" w:color="auto"/>
            <w:bottom w:val="none" w:sz="0" w:space="0" w:color="auto"/>
            <w:right w:val="none" w:sz="0" w:space="0" w:color="auto"/>
          </w:divBdr>
          <w:divsChild>
            <w:div w:id="182716112">
              <w:marLeft w:val="0"/>
              <w:marRight w:val="0"/>
              <w:marTop w:val="0"/>
              <w:marBottom w:val="0"/>
              <w:divBdr>
                <w:top w:val="none" w:sz="0" w:space="0" w:color="auto"/>
                <w:left w:val="none" w:sz="0" w:space="0" w:color="auto"/>
                <w:bottom w:val="none" w:sz="0" w:space="0" w:color="auto"/>
                <w:right w:val="none" w:sz="0" w:space="0" w:color="auto"/>
              </w:divBdr>
              <w:divsChild>
                <w:div w:id="18201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7784">
      <w:bodyDiv w:val="1"/>
      <w:marLeft w:val="0"/>
      <w:marRight w:val="0"/>
      <w:marTop w:val="0"/>
      <w:marBottom w:val="0"/>
      <w:divBdr>
        <w:top w:val="none" w:sz="0" w:space="0" w:color="auto"/>
        <w:left w:val="none" w:sz="0" w:space="0" w:color="auto"/>
        <w:bottom w:val="none" w:sz="0" w:space="0" w:color="auto"/>
        <w:right w:val="none" w:sz="0" w:space="0" w:color="auto"/>
      </w:divBdr>
    </w:div>
    <w:div w:id="1922107488">
      <w:bodyDiv w:val="1"/>
      <w:marLeft w:val="0"/>
      <w:marRight w:val="0"/>
      <w:marTop w:val="0"/>
      <w:marBottom w:val="0"/>
      <w:divBdr>
        <w:top w:val="none" w:sz="0" w:space="0" w:color="auto"/>
        <w:left w:val="none" w:sz="0" w:space="0" w:color="auto"/>
        <w:bottom w:val="none" w:sz="0" w:space="0" w:color="auto"/>
        <w:right w:val="none" w:sz="0" w:space="0" w:color="auto"/>
      </w:divBdr>
    </w:div>
    <w:div w:id="1937908640">
      <w:bodyDiv w:val="1"/>
      <w:marLeft w:val="0"/>
      <w:marRight w:val="0"/>
      <w:marTop w:val="0"/>
      <w:marBottom w:val="0"/>
      <w:divBdr>
        <w:top w:val="none" w:sz="0" w:space="0" w:color="auto"/>
        <w:left w:val="none" w:sz="0" w:space="0" w:color="auto"/>
        <w:bottom w:val="none" w:sz="0" w:space="0" w:color="auto"/>
        <w:right w:val="none" w:sz="0" w:space="0" w:color="auto"/>
      </w:divBdr>
    </w:div>
    <w:div w:id="1940600771">
      <w:bodyDiv w:val="1"/>
      <w:marLeft w:val="0"/>
      <w:marRight w:val="0"/>
      <w:marTop w:val="0"/>
      <w:marBottom w:val="0"/>
      <w:divBdr>
        <w:top w:val="none" w:sz="0" w:space="0" w:color="auto"/>
        <w:left w:val="none" w:sz="0" w:space="0" w:color="auto"/>
        <w:bottom w:val="none" w:sz="0" w:space="0" w:color="auto"/>
        <w:right w:val="none" w:sz="0" w:space="0" w:color="auto"/>
      </w:divBdr>
    </w:div>
    <w:div w:id="2010910975">
      <w:bodyDiv w:val="1"/>
      <w:marLeft w:val="0"/>
      <w:marRight w:val="0"/>
      <w:marTop w:val="0"/>
      <w:marBottom w:val="0"/>
      <w:divBdr>
        <w:top w:val="none" w:sz="0" w:space="0" w:color="auto"/>
        <w:left w:val="none" w:sz="0" w:space="0" w:color="auto"/>
        <w:bottom w:val="none" w:sz="0" w:space="0" w:color="auto"/>
        <w:right w:val="none" w:sz="0" w:space="0" w:color="auto"/>
      </w:divBdr>
    </w:div>
    <w:div w:id="2033995014">
      <w:bodyDiv w:val="1"/>
      <w:marLeft w:val="0"/>
      <w:marRight w:val="0"/>
      <w:marTop w:val="0"/>
      <w:marBottom w:val="0"/>
      <w:divBdr>
        <w:top w:val="none" w:sz="0" w:space="0" w:color="auto"/>
        <w:left w:val="none" w:sz="0" w:space="0" w:color="auto"/>
        <w:bottom w:val="none" w:sz="0" w:space="0" w:color="auto"/>
        <w:right w:val="none" w:sz="0" w:space="0" w:color="auto"/>
      </w:divBdr>
    </w:div>
    <w:div w:id="2058624360">
      <w:bodyDiv w:val="1"/>
      <w:marLeft w:val="0"/>
      <w:marRight w:val="0"/>
      <w:marTop w:val="0"/>
      <w:marBottom w:val="0"/>
      <w:divBdr>
        <w:top w:val="none" w:sz="0" w:space="0" w:color="auto"/>
        <w:left w:val="none" w:sz="0" w:space="0" w:color="auto"/>
        <w:bottom w:val="none" w:sz="0" w:space="0" w:color="auto"/>
        <w:right w:val="none" w:sz="0" w:space="0" w:color="auto"/>
      </w:divBdr>
    </w:div>
    <w:div w:id="20602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B331E76-2CB8-4D7F-96C1-021B2039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dc:creator>
  <cp:lastModifiedBy>Kirstin Pirie</cp:lastModifiedBy>
  <cp:revision>13</cp:revision>
  <cp:lastPrinted>2022-05-17T10:28:00Z</cp:lastPrinted>
  <dcterms:created xsi:type="dcterms:W3CDTF">2023-01-02T17:22:00Z</dcterms:created>
  <dcterms:modified xsi:type="dcterms:W3CDTF">2023-02-03T10:49:00Z</dcterms:modified>
</cp:coreProperties>
</file>